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B1" w:rsidRDefault="006B3DB1" w:rsidP="00F410D4">
      <w:pPr>
        <w:widowControl/>
        <w:shd w:val="clear" w:color="auto" w:fill="FFFFFF"/>
        <w:autoSpaceDE/>
        <w:autoSpaceDN/>
        <w:adjustRightInd/>
        <w:spacing w:after="450"/>
        <w:textAlignment w:val="baseline"/>
        <w:rPr>
          <w:rFonts w:ascii="Arial" w:hAnsi="Arial" w:cs="Arial"/>
          <w:color w:val="1A1A1A"/>
          <w:sz w:val="22"/>
          <w:szCs w:val="22"/>
        </w:rPr>
      </w:pPr>
      <w:r w:rsidRPr="006B3DB1">
        <w:rPr>
          <w:rFonts w:ascii="Arial" w:hAnsi="Arial" w:cs="Arial"/>
          <w:b/>
          <w:color w:val="1A1A1A"/>
          <w:sz w:val="22"/>
          <w:szCs w:val="22"/>
        </w:rPr>
        <w:t>Introduction:</w:t>
      </w:r>
      <w:r>
        <w:rPr>
          <w:rFonts w:ascii="Arial" w:hAnsi="Arial" w:cs="Arial"/>
          <w:b/>
          <w:color w:val="1A1A1A"/>
          <w:sz w:val="22"/>
          <w:szCs w:val="22"/>
        </w:rPr>
        <w:t xml:space="preserve"> </w:t>
      </w:r>
      <w:r>
        <w:rPr>
          <w:rFonts w:ascii="Arial" w:hAnsi="Arial" w:cs="Arial"/>
          <w:color w:val="1A1A1A"/>
          <w:sz w:val="22"/>
          <w:szCs w:val="22"/>
        </w:rPr>
        <w:t xml:space="preserve">These considerations are to be used for the county to develop their County Instructional Resource Adoption Policy.  </w:t>
      </w:r>
    </w:p>
    <w:p w:rsidR="006B3DB1" w:rsidRPr="006B3DB1" w:rsidRDefault="006B3DB1" w:rsidP="00F410D4">
      <w:pPr>
        <w:widowControl/>
        <w:shd w:val="clear" w:color="auto" w:fill="FFFFFF"/>
        <w:autoSpaceDE/>
        <w:autoSpaceDN/>
        <w:adjustRightInd/>
        <w:spacing w:after="450"/>
        <w:textAlignment w:val="baseline"/>
        <w:rPr>
          <w:rFonts w:ascii="Arial" w:hAnsi="Arial" w:cs="Arial"/>
          <w:color w:val="1A1A1A"/>
          <w:sz w:val="22"/>
          <w:szCs w:val="22"/>
        </w:rPr>
      </w:pPr>
      <w:r w:rsidRPr="0030239F">
        <w:rPr>
          <w:rFonts w:ascii="Arial" w:hAnsi="Arial" w:cs="Arial"/>
          <w:b/>
          <w:color w:val="1A1A1A"/>
          <w:sz w:val="22"/>
          <w:szCs w:val="22"/>
        </w:rPr>
        <w:t>Timeline:</w:t>
      </w:r>
      <w:r>
        <w:rPr>
          <w:rFonts w:ascii="Arial" w:hAnsi="Arial" w:cs="Arial"/>
          <w:color w:val="1A1A1A"/>
          <w:sz w:val="22"/>
          <w:szCs w:val="22"/>
        </w:rPr>
        <w:t xml:space="preserve"> County needs to have the policy written by December 2019 and approved by their county Board of Education by January 2020. </w:t>
      </w:r>
    </w:p>
    <w:p w:rsidR="00F410D4" w:rsidRPr="00403C26" w:rsidRDefault="00B95C07" w:rsidP="00F410D4">
      <w:pPr>
        <w:widowControl/>
        <w:shd w:val="clear" w:color="auto" w:fill="FFFFFF"/>
        <w:autoSpaceDE/>
        <w:autoSpaceDN/>
        <w:adjustRightInd/>
        <w:spacing w:after="450"/>
        <w:textAlignment w:val="baseline"/>
        <w:rPr>
          <w:rFonts w:ascii="Arial" w:hAnsi="Arial" w:cs="Arial"/>
          <w:color w:val="1A1A1A"/>
          <w:sz w:val="22"/>
          <w:szCs w:val="22"/>
        </w:rPr>
      </w:pPr>
      <w:r>
        <w:rPr>
          <w:rFonts w:ascii="Arial" w:hAnsi="Arial" w:cs="Arial"/>
          <w:b/>
          <w:color w:val="1A1A1A"/>
          <w:sz w:val="22"/>
          <w:szCs w:val="22"/>
        </w:rPr>
        <w:t>Per</w:t>
      </w:r>
      <w:r w:rsidR="00F410D4" w:rsidRPr="00403C26">
        <w:rPr>
          <w:rFonts w:ascii="Arial" w:hAnsi="Arial" w:cs="Arial"/>
          <w:b/>
          <w:color w:val="1A1A1A"/>
          <w:sz w:val="22"/>
          <w:szCs w:val="22"/>
        </w:rPr>
        <w:t xml:space="preserve"> West Virginia Code </w:t>
      </w:r>
      <w:r w:rsidR="00F410D4" w:rsidRPr="00403C26">
        <w:rPr>
          <w:rFonts w:ascii="Calibri" w:hAnsi="Calibri" w:cs="Arial"/>
          <w:b/>
          <w:color w:val="1A1A1A"/>
          <w:sz w:val="22"/>
          <w:szCs w:val="22"/>
        </w:rPr>
        <w:t>§</w:t>
      </w:r>
      <w:r w:rsidR="00F410D4" w:rsidRPr="00403C26">
        <w:rPr>
          <w:rFonts w:ascii="Arial" w:hAnsi="Arial" w:cs="Arial"/>
          <w:b/>
          <w:color w:val="1A1A1A"/>
          <w:sz w:val="22"/>
          <w:szCs w:val="22"/>
        </w:rPr>
        <w:t>18-2A-10 (j):</w:t>
      </w:r>
      <w:r w:rsidR="00F410D4" w:rsidRPr="00403C26">
        <w:rPr>
          <w:rFonts w:ascii="Arial" w:hAnsi="Arial" w:cs="Arial"/>
          <w:color w:val="1A1A1A"/>
          <w:sz w:val="22"/>
          <w:szCs w:val="22"/>
        </w:rPr>
        <w:t xml:space="preserve">  Every county board shall adopt a policy regarding the adoption of instructional resources which shall include, at a minimum, the following:</w:t>
      </w:r>
    </w:p>
    <w:p w:rsidR="00F410D4" w:rsidRPr="00472972" w:rsidRDefault="00F410D4" w:rsidP="00F410D4">
      <w:pPr>
        <w:widowControl/>
        <w:shd w:val="clear" w:color="auto" w:fill="FFFFFF"/>
        <w:autoSpaceDE/>
        <w:autoSpaceDN/>
        <w:adjustRightInd/>
        <w:spacing w:after="450"/>
        <w:ind w:left="720"/>
        <w:textAlignment w:val="baseline"/>
        <w:rPr>
          <w:rFonts w:ascii="Arial" w:hAnsi="Arial" w:cs="Arial"/>
          <w:i/>
          <w:color w:val="1A1A1A"/>
          <w:sz w:val="22"/>
          <w:szCs w:val="22"/>
        </w:rPr>
      </w:pPr>
      <w:r w:rsidRPr="00403C26">
        <w:rPr>
          <w:rFonts w:ascii="Arial" w:hAnsi="Arial" w:cs="Arial"/>
          <w:color w:val="1A1A1A"/>
          <w:sz w:val="22"/>
          <w:szCs w:val="22"/>
        </w:rPr>
        <w:t xml:space="preserve">(1) The process for reviewing instructional resources to ensure the resources meet the non-negotiable requirements established by the state board and cover no less than eighty percent of the required content and skills for a subject as approved by the state board: </w:t>
      </w:r>
      <w:r w:rsidRPr="00472972">
        <w:rPr>
          <w:rFonts w:ascii="Arial" w:hAnsi="Arial" w:cs="Arial"/>
          <w:i/>
          <w:color w:val="1A1A1A"/>
          <w:sz w:val="22"/>
          <w:szCs w:val="22"/>
          <w:highlight w:val="yellow"/>
        </w:rPr>
        <w:t>Provided, That a county board may rely on an instructional material review completed by the state department of education to fulfill this requirement;</w:t>
      </w:r>
    </w:p>
    <w:p w:rsidR="00F410D4" w:rsidRPr="00403C26" w:rsidRDefault="00F410D4" w:rsidP="00F410D4">
      <w:pPr>
        <w:widowControl/>
        <w:shd w:val="clear" w:color="auto" w:fill="FFFFFF"/>
        <w:autoSpaceDE/>
        <w:autoSpaceDN/>
        <w:adjustRightInd/>
        <w:spacing w:after="450"/>
        <w:ind w:left="720"/>
        <w:textAlignment w:val="baseline"/>
        <w:rPr>
          <w:rFonts w:ascii="Arial" w:hAnsi="Arial" w:cs="Arial"/>
          <w:color w:val="1A1A1A"/>
          <w:sz w:val="22"/>
          <w:szCs w:val="22"/>
        </w:rPr>
      </w:pPr>
      <w:r w:rsidRPr="00403C26">
        <w:rPr>
          <w:rFonts w:ascii="Arial" w:hAnsi="Arial" w:cs="Arial"/>
          <w:color w:val="1A1A1A"/>
          <w:sz w:val="22"/>
          <w:szCs w:val="22"/>
        </w:rPr>
        <w:t>(2) The composition, duties and responsibilities of the county’s instructional resource review committee;</w:t>
      </w:r>
    </w:p>
    <w:p w:rsidR="00F410D4" w:rsidRPr="00403C26" w:rsidRDefault="00F410D4" w:rsidP="00F410D4">
      <w:pPr>
        <w:widowControl/>
        <w:shd w:val="clear" w:color="auto" w:fill="FFFFFF"/>
        <w:autoSpaceDE/>
        <w:autoSpaceDN/>
        <w:adjustRightInd/>
        <w:spacing w:after="450"/>
        <w:ind w:left="720"/>
        <w:textAlignment w:val="baseline"/>
        <w:rPr>
          <w:rFonts w:ascii="Arial" w:hAnsi="Arial" w:cs="Arial"/>
          <w:color w:val="1A1A1A"/>
          <w:sz w:val="22"/>
          <w:szCs w:val="22"/>
        </w:rPr>
      </w:pPr>
      <w:r w:rsidRPr="00403C26">
        <w:rPr>
          <w:rFonts w:ascii="Arial" w:hAnsi="Arial" w:cs="Arial"/>
          <w:color w:val="1A1A1A"/>
          <w:sz w:val="22"/>
          <w:szCs w:val="22"/>
        </w:rPr>
        <w:t>(3) The process for recommending instructional resources that are proposed for adoption;</w:t>
      </w:r>
    </w:p>
    <w:p w:rsidR="00F410D4" w:rsidRPr="00403C26" w:rsidRDefault="00F410D4" w:rsidP="00F410D4">
      <w:pPr>
        <w:widowControl/>
        <w:shd w:val="clear" w:color="auto" w:fill="FFFFFF"/>
        <w:autoSpaceDE/>
        <w:autoSpaceDN/>
        <w:adjustRightInd/>
        <w:spacing w:after="450"/>
        <w:ind w:left="720"/>
        <w:textAlignment w:val="baseline"/>
        <w:rPr>
          <w:rFonts w:ascii="Arial" w:hAnsi="Arial" w:cs="Arial"/>
          <w:color w:val="1A1A1A"/>
          <w:sz w:val="22"/>
          <w:szCs w:val="22"/>
        </w:rPr>
      </w:pPr>
      <w:r w:rsidRPr="00403C26">
        <w:rPr>
          <w:rFonts w:ascii="Arial" w:hAnsi="Arial" w:cs="Arial"/>
          <w:color w:val="1A1A1A"/>
          <w:sz w:val="22"/>
          <w:szCs w:val="22"/>
        </w:rPr>
        <w:t>(4) At a properly noticed meeting, the county board shall determine by a majority vote of all members elected which instructional resources shall be required in the schools under its control; and</w:t>
      </w:r>
    </w:p>
    <w:p w:rsidR="00F410D4" w:rsidRPr="00403C26" w:rsidRDefault="00F410D4" w:rsidP="00F410D4">
      <w:pPr>
        <w:widowControl/>
        <w:shd w:val="clear" w:color="auto" w:fill="FFFFFF"/>
        <w:autoSpaceDE/>
        <w:autoSpaceDN/>
        <w:adjustRightInd/>
        <w:spacing w:after="450"/>
        <w:ind w:left="720"/>
        <w:textAlignment w:val="baseline"/>
        <w:rPr>
          <w:rFonts w:ascii="Arial" w:hAnsi="Arial" w:cs="Arial"/>
          <w:color w:val="1A1A1A"/>
          <w:sz w:val="22"/>
          <w:szCs w:val="22"/>
        </w:rPr>
      </w:pPr>
      <w:r w:rsidRPr="00403C26">
        <w:rPr>
          <w:rFonts w:ascii="Arial" w:hAnsi="Arial" w:cs="Arial"/>
          <w:color w:val="1A1A1A"/>
          <w:sz w:val="22"/>
          <w:szCs w:val="22"/>
        </w:rPr>
        <w:t>(5) The county board shall provide an annual report of the instructional resources adopted to the state board of education.</w:t>
      </w:r>
    </w:p>
    <w:p w:rsidR="005D18F4" w:rsidRPr="00403C26" w:rsidRDefault="001D6417" w:rsidP="0030239F">
      <w:pPr>
        <w:pStyle w:val="NoSpacing"/>
        <w:rPr>
          <w:rFonts w:ascii="Arial" w:hAnsi="Arial" w:cs="Arial"/>
          <w:b/>
          <w:szCs w:val="22"/>
        </w:rPr>
      </w:pPr>
      <w:r w:rsidRPr="006B3DB1">
        <w:rPr>
          <w:rFonts w:ascii="Arial" w:hAnsi="Arial" w:cs="Arial"/>
          <w:b/>
          <w:szCs w:val="22"/>
        </w:rPr>
        <w:t>Refer</w:t>
      </w:r>
      <w:r w:rsidR="006B3DB1" w:rsidRPr="006B3DB1">
        <w:rPr>
          <w:rFonts w:ascii="Arial" w:hAnsi="Arial" w:cs="Arial"/>
          <w:b/>
          <w:szCs w:val="22"/>
        </w:rPr>
        <w:t>ences:</w:t>
      </w:r>
      <w:r w:rsidR="006B3DB1">
        <w:rPr>
          <w:rFonts w:ascii="Arial" w:hAnsi="Arial" w:cs="Arial"/>
          <w:szCs w:val="22"/>
        </w:rPr>
        <w:t xml:space="preserve"> </w:t>
      </w:r>
      <w:r w:rsidR="006B3DB1">
        <w:rPr>
          <w:rFonts w:ascii="Arial" w:hAnsi="Arial" w:cs="Arial"/>
          <w:szCs w:val="22"/>
        </w:rPr>
        <w:tab/>
      </w:r>
      <w:r w:rsidRPr="00403C26">
        <w:rPr>
          <w:rFonts w:ascii="Arial" w:hAnsi="Arial" w:cs="Arial"/>
          <w:b/>
          <w:color w:val="1A1A1A"/>
          <w:szCs w:val="22"/>
        </w:rPr>
        <w:t xml:space="preserve">West Virginia Code </w:t>
      </w:r>
      <w:hyperlink r:id="rId8" w:history="1">
        <w:r w:rsidRPr="00403C26">
          <w:rPr>
            <w:rStyle w:val="Hyperlink"/>
            <w:rFonts w:ascii="Calibri" w:hAnsi="Calibri" w:cs="Arial"/>
            <w:b/>
            <w:szCs w:val="22"/>
          </w:rPr>
          <w:t>§</w:t>
        </w:r>
        <w:r w:rsidRPr="00403C26">
          <w:rPr>
            <w:rStyle w:val="Hyperlink"/>
            <w:rFonts w:ascii="Arial" w:hAnsi="Arial" w:cs="Arial"/>
            <w:b/>
            <w:szCs w:val="22"/>
          </w:rPr>
          <w:t>18-2A</w:t>
        </w:r>
      </w:hyperlink>
      <w:r w:rsidR="0030239F" w:rsidRPr="00115A87">
        <w:rPr>
          <w:rStyle w:val="Hyperlink"/>
          <w:rFonts w:ascii="Arial" w:hAnsi="Arial" w:cs="Arial"/>
          <w:b/>
          <w:szCs w:val="22"/>
          <w:u w:val="none"/>
        </w:rPr>
        <w:t xml:space="preserve">, </w:t>
      </w:r>
      <w:r w:rsidRPr="00403C26">
        <w:rPr>
          <w:rFonts w:ascii="Arial" w:hAnsi="Arial" w:cs="Arial"/>
          <w:b/>
          <w:color w:val="1A1A1A"/>
          <w:szCs w:val="22"/>
        </w:rPr>
        <w:t xml:space="preserve">WVBE </w:t>
      </w:r>
      <w:hyperlink r:id="rId9" w:history="1">
        <w:r w:rsidRPr="00403C26">
          <w:rPr>
            <w:rStyle w:val="Hyperlink"/>
            <w:rFonts w:ascii="Arial" w:hAnsi="Arial" w:cs="Arial"/>
            <w:b/>
            <w:szCs w:val="22"/>
          </w:rPr>
          <w:t>Policy 2445.40</w:t>
        </w:r>
      </w:hyperlink>
      <w:r w:rsidR="0030239F" w:rsidRPr="00115A87">
        <w:rPr>
          <w:rStyle w:val="Hyperlink"/>
          <w:rFonts w:ascii="Arial" w:hAnsi="Arial" w:cs="Arial"/>
          <w:b/>
          <w:szCs w:val="22"/>
          <w:u w:val="none"/>
        </w:rPr>
        <w:t xml:space="preserve">, </w:t>
      </w:r>
      <w:r w:rsidR="0030239F">
        <w:rPr>
          <w:rFonts w:ascii="Arial" w:hAnsi="Arial" w:cs="Arial"/>
          <w:b/>
          <w:szCs w:val="22"/>
        </w:rPr>
        <w:t>c</w:t>
      </w:r>
      <w:r w:rsidR="006B3DB1">
        <w:rPr>
          <w:rFonts w:ascii="Arial" w:hAnsi="Arial" w:cs="Arial"/>
          <w:b/>
          <w:szCs w:val="22"/>
        </w:rPr>
        <w:t>ounty policy template</w:t>
      </w:r>
    </w:p>
    <w:p w:rsidR="00F410D4" w:rsidRDefault="00F410D4" w:rsidP="00330152">
      <w:pPr>
        <w:pStyle w:val="NoSpacing"/>
        <w:pBdr>
          <w:bottom w:val="double" w:sz="6" w:space="1" w:color="auto"/>
        </w:pBdr>
        <w:jc w:val="center"/>
        <w:rPr>
          <w:b/>
        </w:rPr>
      </w:pPr>
    </w:p>
    <w:p w:rsidR="007F6750" w:rsidRPr="00A2422D" w:rsidRDefault="006B3DB1" w:rsidP="00330152">
      <w:pPr>
        <w:pStyle w:val="NoSpacing"/>
        <w:jc w:val="center"/>
        <w:rPr>
          <w:rFonts w:ascii="Arial" w:hAnsi="Arial" w:cs="Arial"/>
          <w:b/>
        </w:rPr>
      </w:pPr>
      <w:r>
        <w:rPr>
          <w:rFonts w:ascii="Arial" w:hAnsi="Arial" w:cs="Arial"/>
          <w:b/>
        </w:rPr>
        <w:t>Computer Instruct</w:t>
      </w:r>
      <w:r w:rsidR="003F4B17">
        <w:rPr>
          <w:rFonts w:ascii="Arial" w:hAnsi="Arial" w:cs="Arial"/>
          <w:b/>
        </w:rPr>
        <w:t>ional Resource Adoption Policy T</w:t>
      </w:r>
      <w:r>
        <w:rPr>
          <w:rFonts w:ascii="Arial" w:hAnsi="Arial" w:cs="Arial"/>
          <w:b/>
        </w:rPr>
        <w:t>emplate</w:t>
      </w:r>
    </w:p>
    <w:p w:rsidR="007F6750" w:rsidRPr="00A2422D" w:rsidRDefault="007F6750" w:rsidP="00330152">
      <w:pPr>
        <w:pStyle w:val="NoSpacing"/>
        <w:jc w:val="center"/>
        <w:rPr>
          <w:rFonts w:ascii="Arial" w:hAnsi="Arial" w:cs="Arial"/>
          <w:b/>
          <w:szCs w:val="22"/>
        </w:rPr>
      </w:pPr>
    </w:p>
    <w:p w:rsidR="00F778C5" w:rsidRPr="00A2422D" w:rsidRDefault="00F778C5" w:rsidP="00330152">
      <w:pPr>
        <w:pStyle w:val="NoSpacing"/>
        <w:jc w:val="center"/>
        <w:rPr>
          <w:rFonts w:ascii="Arial" w:hAnsi="Arial" w:cs="Arial"/>
          <w:b/>
          <w:szCs w:val="22"/>
        </w:rPr>
      </w:pPr>
      <w:r w:rsidRPr="00A2422D">
        <w:rPr>
          <w:rFonts w:ascii="Arial" w:hAnsi="Arial" w:cs="Arial"/>
          <w:b/>
          <w:szCs w:val="22"/>
        </w:rPr>
        <w:t>____________</w:t>
      </w:r>
      <w:r w:rsidR="00330152" w:rsidRPr="00A2422D">
        <w:rPr>
          <w:rFonts w:ascii="Arial" w:hAnsi="Arial" w:cs="Arial"/>
          <w:b/>
          <w:szCs w:val="22"/>
        </w:rPr>
        <w:t>____</w:t>
      </w:r>
      <w:r w:rsidRPr="00A2422D">
        <w:rPr>
          <w:rFonts w:ascii="Arial" w:hAnsi="Arial" w:cs="Arial"/>
          <w:b/>
          <w:szCs w:val="22"/>
        </w:rPr>
        <w:t xml:space="preserve">__ </w:t>
      </w:r>
      <w:r w:rsidR="00164D6E" w:rsidRPr="00A2422D">
        <w:rPr>
          <w:rFonts w:ascii="Arial" w:hAnsi="Arial" w:cs="Arial"/>
          <w:b/>
          <w:szCs w:val="22"/>
        </w:rPr>
        <w:t xml:space="preserve">County </w:t>
      </w:r>
      <w:r w:rsidRPr="00A2422D">
        <w:rPr>
          <w:rFonts w:ascii="Arial" w:hAnsi="Arial" w:cs="Arial"/>
          <w:b/>
          <w:szCs w:val="22"/>
        </w:rPr>
        <w:t>Board of Education</w:t>
      </w:r>
    </w:p>
    <w:p w:rsidR="00F778C5" w:rsidRPr="00A2422D" w:rsidRDefault="00F778C5" w:rsidP="00330152">
      <w:pPr>
        <w:pStyle w:val="NoSpacing"/>
        <w:jc w:val="both"/>
        <w:rPr>
          <w:rFonts w:ascii="Arial" w:hAnsi="Arial" w:cs="Arial"/>
          <w:szCs w:val="22"/>
        </w:rPr>
      </w:pPr>
    </w:p>
    <w:p w:rsidR="00B704DC" w:rsidRPr="00A2422D" w:rsidRDefault="00B704DC" w:rsidP="00330152">
      <w:pPr>
        <w:pStyle w:val="NoSpacing"/>
        <w:jc w:val="both"/>
        <w:rPr>
          <w:rFonts w:ascii="Arial" w:hAnsi="Arial" w:cs="Arial"/>
          <w:szCs w:val="22"/>
        </w:rPr>
      </w:pPr>
      <w:r w:rsidRPr="00A2422D">
        <w:rPr>
          <w:rStyle w:val="Heading2Char"/>
          <w:rFonts w:ascii="Arial" w:hAnsi="Arial" w:cs="Arial"/>
          <w:sz w:val="22"/>
          <w:szCs w:val="22"/>
        </w:rPr>
        <w:t>Scope.</w:t>
      </w:r>
      <w:r w:rsidRPr="00A2422D">
        <w:rPr>
          <w:rFonts w:ascii="Arial" w:hAnsi="Arial" w:cs="Arial"/>
          <w:szCs w:val="22"/>
        </w:rPr>
        <w:t xml:space="preserve">  This </w:t>
      </w:r>
      <w:r w:rsidR="00CA30C6" w:rsidRPr="00A2422D">
        <w:rPr>
          <w:rFonts w:ascii="Arial" w:hAnsi="Arial" w:cs="Arial"/>
          <w:szCs w:val="22"/>
        </w:rPr>
        <w:t>policy</w:t>
      </w:r>
      <w:r w:rsidRPr="00A2422D">
        <w:rPr>
          <w:rFonts w:ascii="Arial" w:hAnsi="Arial" w:cs="Arial"/>
          <w:szCs w:val="22"/>
        </w:rPr>
        <w:t xml:space="preserve"> establishes </w:t>
      </w:r>
      <w:r w:rsidR="00FE14CE" w:rsidRPr="00A2422D">
        <w:rPr>
          <w:rFonts w:ascii="Arial" w:hAnsi="Arial" w:cs="Arial"/>
          <w:szCs w:val="22"/>
        </w:rPr>
        <w:t xml:space="preserve">the procedures for the review, selection, and adoption of instructional resources to be used in the county public schools.  </w:t>
      </w:r>
    </w:p>
    <w:p w:rsidR="008A6C3A" w:rsidRPr="00A2422D" w:rsidRDefault="008A6C3A" w:rsidP="00330152">
      <w:pPr>
        <w:pStyle w:val="NoSpacing"/>
        <w:jc w:val="both"/>
        <w:rPr>
          <w:rFonts w:ascii="Arial" w:hAnsi="Arial" w:cs="Arial"/>
          <w:szCs w:val="22"/>
        </w:rPr>
      </w:pPr>
    </w:p>
    <w:p w:rsidR="00B704DC" w:rsidRPr="00A2422D" w:rsidRDefault="00B704DC" w:rsidP="00330152">
      <w:pPr>
        <w:pStyle w:val="NoSpacing"/>
        <w:jc w:val="both"/>
        <w:rPr>
          <w:rFonts w:ascii="Arial" w:hAnsi="Arial" w:cs="Arial"/>
          <w:szCs w:val="22"/>
        </w:rPr>
      </w:pPr>
      <w:r w:rsidRPr="00A2422D">
        <w:rPr>
          <w:rStyle w:val="Heading2Char"/>
          <w:rFonts w:ascii="Arial" w:hAnsi="Arial" w:cs="Arial"/>
          <w:sz w:val="22"/>
          <w:szCs w:val="22"/>
        </w:rPr>
        <w:t>Authority.</w:t>
      </w:r>
      <w:r w:rsidRPr="00A2422D">
        <w:rPr>
          <w:rFonts w:ascii="Arial" w:hAnsi="Arial" w:cs="Arial"/>
          <w:szCs w:val="22"/>
        </w:rPr>
        <w:t xml:space="preserve">  </w:t>
      </w:r>
      <w:r w:rsidRPr="00A2422D">
        <w:rPr>
          <w:rFonts w:ascii="Arial" w:hAnsi="Arial" w:cs="Arial"/>
          <w:color w:val="000000"/>
          <w:szCs w:val="22"/>
        </w:rPr>
        <w:t xml:space="preserve"> W. Va. Code </w:t>
      </w:r>
      <w:r w:rsidR="008A6C3A" w:rsidRPr="00A2422D">
        <w:rPr>
          <w:rFonts w:ascii="Arial" w:hAnsi="Arial" w:cs="Arial"/>
          <w:color w:val="000000"/>
          <w:szCs w:val="22"/>
        </w:rPr>
        <w:t>§18-</w:t>
      </w:r>
      <w:r w:rsidR="00FE14CE" w:rsidRPr="00A2422D">
        <w:rPr>
          <w:rFonts w:ascii="Arial" w:hAnsi="Arial" w:cs="Arial"/>
          <w:color w:val="000000"/>
          <w:szCs w:val="22"/>
        </w:rPr>
        <w:t>2A-1</w:t>
      </w:r>
      <w:r w:rsidR="008A6C3A" w:rsidRPr="00A2422D">
        <w:rPr>
          <w:rFonts w:ascii="Arial" w:hAnsi="Arial" w:cs="Arial"/>
          <w:color w:val="000000"/>
          <w:szCs w:val="22"/>
        </w:rPr>
        <w:t xml:space="preserve"> </w:t>
      </w:r>
      <w:proofErr w:type="gramStart"/>
      <w:r w:rsidR="008A6C3A" w:rsidRPr="00A2422D">
        <w:rPr>
          <w:rFonts w:ascii="Arial" w:hAnsi="Arial" w:cs="Arial"/>
          <w:color w:val="000000"/>
          <w:szCs w:val="22"/>
        </w:rPr>
        <w:t>et</w:t>
      </w:r>
      <w:proofErr w:type="gramEnd"/>
      <w:r w:rsidR="008A6C3A" w:rsidRPr="00A2422D">
        <w:rPr>
          <w:rFonts w:ascii="Arial" w:hAnsi="Arial" w:cs="Arial"/>
          <w:color w:val="000000"/>
          <w:szCs w:val="22"/>
        </w:rPr>
        <w:t>. seq</w:t>
      </w:r>
      <w:r w:rsidRPr="00A2422D">
        <w:rPr>
          <w:rFonts w:ascii="Arial" w:hAnsi="Arial" w:cs="Arial"/>
          <w:color w:val="000000"/>
          <w:szCs w:val="22"/>
        </w:rPr>
        <w:t>.</w:t>
      </w:r>
      <w:r w:rsidR="00FE14CE" w:rsidRPr="00A2422D">
        <w:rPr>
          <w:rFonts w:ascii="Arial" w:hAnsi="Arial" w:cs="Arial"/>
          <w:color w:val="000000"/>
          <w:szCs w:val="22"/>
        </w:rPr>
        <w:t>; State Board Policy 2445.40</w:t>
      </w:r>
    </w:p>
    <w:p w:rsidR="00B704DC" w:rsidRPr="00A2422D" w:rsidRDefault="00B704DC" w:rsidP="00330152">
      <w:pPr>
        <w:pStyle w:val="NoSpacing"/>
        <w:jc w:val="both"/>
        <w:rPr>
          <w:rFonts w:ascii="Arial" w:hAnsi="Arial" w:cs="Arial"/>
          <w:szCs w:val="22"/>
        </w:rPr>
      </w:pPr>
    </w:p>
    <w:p w:rsidR="00B704DC" w:rsidRPr="00A2422D" w:rsidRDefault="00B704DC" w:rsidP="00330152">
      <w:pPr>
        <w:pStyle w:val="NoSpacing"/>
        <w:jc w:val="both"/>
        <w:rPr>
          <w:rFonts w:ascii="Arial" w:hAnsi="Arial" w:cs="Arial"/>
          <w:szCs w:val="22"/>
        </w:rPr>
      </w:pPr>
      <w:r w:rsidRPr="00A2422D">
        <w:rPr>
          <w:rStyle w:val="Heading2Char"/>
          <w:rFonts w:ascii="Arial" w:hAnsi="Arial" w:cs="Arial"/>
          <w:sz w:val="22"/>
          <w:szCs w:val="22"/>
        </w:rPr>
        <w:t>Effective Date.</w:t>
      </w:r>
      <w:r w:rsidRPr="00A2422D">
        <w:rPr>
          <w:rFonts w:ascii="Arial" w:hAnsi="Arial" w:cs="Arial"/>
          <w:szCs w:val="22"/>
        </w:rPr>
        <w:t xml:space="preserve">  </w:t>
      </w:r>
      <w:r w:rsidR="00330152" w:rsidRPr="00A2422D">
        <w:rPr>
          <w:rFonts w:ascii="Arial" w:hAnsi="Arial" w:cs="Arial"/>
          <w:szCs w:val="22"/>
        </w:rPr>
        <w:t>_________</w:t>
      </w:r>
      <w:proofErr w:type="gramStart"/>
      <w:r w:rsidR="00330152" w:rsidRPr="00A2422D">
        <w:rPr>
          <w:rFonts w:ascii="Arial" w:hAnsi="Arial" w:cs="Arial"/>
          <w:szCs w:val="22"/>
        </w:rPr>
        <w:t>_  _</w:t>
      </w:r>
      <w:proofErr w:type="gramEnd"/>
      <w:r w:rsidR="00330152" w:rsidRPr="00A2422D">
        <w:rPr>
          <w:rFonts w:ascii="Arial" w:hAnsi="Arial" w:cs="Arial"/>
          <w:szCs w:val="22"/>
        </w:rPr>
        <w:t>____, 201</w:t>
      </w:r>
      <w:r w:rsidR="00FE14CE" w:rsidRPr="00A2422D">
        <w:rPr>
          <w:rFonts w:ascii="Arial" w:hAnsi="Arial" w:cs="Arial"/>
          <w:szCs w:val="22"/>
        </w:rPr>
        <w:t>9.</w:t>
      </w:r>
    </w:p>
    <w:p w:rsidR="005D6A13" w:rsidRPr="00115A87" w:rsidRDefault="001F538D" w:rsidP="00330152">
      <w:pPr>
        <w:pStyle w:val="Heading1"/>
        <w:rPr>
          <w:rFonts w:ascii="Arial" w:hAnsi="Arial" w:cs="Arial"/>
          <w:sz w:val="22"/>
          <w:szCs w:val="22"/>
        </w:rPr>
      </w:pPr>
      <w:r w:rsidRPr="00115A87">
        <w:rPr>
          <w:rFonts w:ascii="Arial" w:hAnsi="Arial" w:cs="Arial"/>
          <w:sz w:val="22"/>
          <w:szCs w:val="22"/>
        </w:rPr>
        <w:t>Instructional Resources Adoption Process</w:t>
      </w:r>
    </w:p>
    <w:p w:rsidR="001F538D" w:rsidRPr="00403C26" w:rsidRDefault="001F538D" w:rsidP="001F538D">
      <w:pPr>
        <w:rPr>
          <w:sz w:val="22"/>
          <w:szCs w:val="22"/>
        </w:rPr>
      </w:pPr>
    </w:p>
    <w:p w:rsidR="005D18F4" w:rsidRPr="00403C26" w:rsidRDefault="00472972" w:rsidP="005D18F4">
      <w:pPr>
        <w:pStyle w:val="NoSpacing"/>
        <w:numPr>
          <w:ilvl w:val="0"/>
          <w:numId w:val="33"/>
        </w:numPr>
        <w:rPr>
          <w:rFonts w:ascii="Arial" w:hAnsi="Arial" w:cs="Arial"/>
          <w:szCs w:val="22"/>
        </w:rPr>
      </w:pPr>
      <w:r>
        <w:rPr>
          <w:rFonts w:ascii="Arial" w:hAnsi="Arial" w:cs="Arial"/>
          <w:szCs w:val="22"/>
        </w:rPr>
        <w:t xml:space="preserve">Name which </w:t>
      </w:r>
      <w:r w:rsidR="005D18F4" w:rsidRPr="00403C26">
        <w:rPr>
          <w:rFonts w:ascii="Arial" w:hAnsi="Arial" w:cs="Arial"/>
          <w:szCs w:val="22"/>
        </w:rPr>
        <w:t>person</w:t>
      </w:r>
      <w:r>
        <w:rPr>
          <w:rFonts w:ascii="Arial" w:hAnsi="Arial" w:cs="Arial"/>
          <w:szCs w:val="22"/>
        </w:rPr>
        <w:t xml:space="preserve">, </w:t>
      </w:r>
      <w:r w:rsidR="002D28CD">
        <w:rPr>
          <w:rFonts w:ascii="Arial" w:hAnsi="Arial" w:cs="Arial"/>
          <w:szCs w:val="22"/>
        </w:rPr>
        <w:t>office</w:t>
      </w:r>
      <w:r>
        <w:rPr>
          <w:rFonts w:ascii="Arial" w:hAnsi="Arial" w:cs="Arial"/>
          <w:szCs w:val="22"/>
        </w:rPr>
        <w:t xml:space="preserve">, </w:t>
      </w:r>
      <w:r w:rsidR="005D18F4" w:rsidRPr="00403C26">
        <w:rPr>
          <w:rFonts w:ascii="Arial" w:hAnsi="Arial" w:cs="Arial"/>
          <w:szCs w:val="22"/>
        </w:rPr>
        <w:t>department</w:t>
      </w:r>
      <w:r>
        <w:rPr>
          <w:rFonts w:ascii="Arial" w:hAnsi="Arial" w:cs="Arial"/>
          <w:szCs w:val="22"/>
        </w:rPr>
        <w:t xml:space="preserve">, or </w:t>
      </w:r>
      <w:r w:rsidR="00115A87">
        <w:rPr>
          <w:rFonts w:ascii="Arial" w:hAnsi="Arial" w:cs="Arial"/>
          <w:szCs w:val="22"/>
        </w:rPr>
        <w:t>division</w:t>
      </w:r>
      <w:r w:rsidR="005D18F4" w:rsidRPr="00403C26">
        <w:rPr>
          <w:rFonts w:ascii="Arial" w:hAnsi="Arial" w:cs="Arial"/>
          <w:szCs w:val="22"/>
        </w:rPr>
        <w:t xml:space="preserve"> is responsible for initiating and facilitating the</w:t>
      </w:r>
      <w:r w:rsidR="00A2422D">
        <w:rPr>
          <w:rFonts w:ascii="Arial" w:hAnsi="Arial" w:cs="Arial"/>
          <w:szCs w:val="22"/>
        </w:rPr>
        <w:t xml:space="preserve"> county</w:t>
      </w:r>
      <w:r>
        <w:rPr>
          <w:rFonts w:ascii="Arial" w:hAnsi="Arial" w:cs="Arial"/>
          <w:szCs w:val="22"/>
        </w:rPr>
        <w:t xml:space="preserve"> adoption process.</w:t>
      </w:r>
    </w:p>
    <w:p w:rsidR="005D18F4" w:rsidRPr="00403C26" w:rsidRDefault="00472972" w:rsidP="005D18F4">
      <w:pPr>
        <w:pStyle w:val="NoSpacing"/>
        <w:numPr>
          <w:ilvl w:val="0"/>
          <w:numId w:val="33"/>
        </w:numPr>
        <w:rPr>
          <w:rFonts w:ascii="Arial" w:hAnsi="Arial" w:cs="Arial"/>
          <w:szCs w:val="22"/>
        </w:rPr>
      </w:pPr>
      <w:r>
        <w:rPr>
          <w:rFonts w:ascii="Arial" w:hAnsi="Arial" w:cs="Arial"/>
          <w:szCs w:val="22"/>
        </w:rPr>
        <w:t>Define</w:t>
      </w:r>
      <w:r w:rsidR="005D18F4" w:rsidRPr="00403C26">
        <w:rPr>
          <w:rFonts w:ascii="Arial" w:hAnsi="Arial" w:cs="Arial"/>
          <w:szCs w:val="22"/>
        </w:rPr>
        <w:t xml:space="preserve"> the actual </w:t>
      </w:r>
      <w:r w:rsidR="00A2422D">
        <w:rPr>
          <w:rFonts w:ascii="Arial" w:hAnsi="Arial" w:cs="Arial"/>
          <w:szCs w:val="22"/>
        </w:rPr>
        <w:t xml:space="preserve">county </w:t>
      </w:r>
      <w:r w:rsidR="005D18F4" w:rsidRPr="00403C26">
        <w:rPr>
          <w:rFonts w:ascii="Arial" w:hAnsi="Arial" w:cs="Arial"/>
          <w:szCs w:val="22"/>
        </w:rPr>
        <w:t>process for the select</w:t>
      </w:r>
      <w:r>
        <w:rPr>
          <w:rFonts w:ascii="Arial" w:hAnsi="Arial" w:cs="Arial"/>
          <w:szCs w:val="22"/>
        </w:rPr>
        <w:t>ion of instructional resources.</w:t>
      </w:r>
      <w:r w:rsidR="005D18F4" w:rsidRPr="00403C26">
        <w:rPr>
          <w:rFonts w:ascii="Arial" w:hAnsi="Arial" w:cs="Arial"/>
          <w:szCs w:val="22"/>
        </w:rPr>
        <w:t xml:space="preserve"> </w:t>
      </w:r>
    </w:p>
    <w:p w:rsidR="005D18F4" w:rsidRPr="00403C26" w:rsidRDefault="00472972" w:rsidP="005D18F4">
      <w:pPr>
        <w:pStyle w:val="NoSpacing"/>
        <w:numPr>
          <w:ilvl w:val="0"/>
          <w:numId w:val="33"/>
        </w:numPr>
        <w:rPr>
          <w:rFonts w:ascii="Arial" w:hAnsi="Arial" w:cs="Arial"/>
          <w:szCs w:val="22"/>
        </w:rPr>
      </w:pPr>
      <w:r>
        <w:rPr>
          <w:rFonts w:ascii="Arial" w:hAnsi="Arial" w:cs="Arial"/>
          <w:szCs w:val="22"/>
        </w:rPr>
        <w:t>Consider whether the</w:t>
      </w:r>
      <w:r w:rsidR="005D18F4" w:rsidRPr="00403C26">
        <w:rPr>
          <w:rFonts w:ascii="Arial" w:hAnsi="Arial" w:cs="Arial"/>
          <w:szCs w:val="22"/>
        </w:rPr>
        <w:t xml:space="preserve"> county </w:t>
      </w:r>
      <w:r>
        <w:rPr>
          <w:rFonts w:ascii="Arial" w:hAnsi="Arial" w:cs="Arial"/>
          <w:szCs w:val="22"/>
        </w:rPr>
        <w:t>process</w:t>
      </w:r>
      <w:r w:rsidR="005D18F4" w:rsidRPr="00403C26">
        <w:rPr>
          <w:rFonts w:ascii="Arial" w:hAnsi="Arial" w:cs="Arial"/>
          <w:szCs w:val="22"/>
        </w:rPr>
        <w:t xml:space="preserve"> for primary instructional resources and supplemental </w:t>
      </w:r>
      <w:r w:rsidR="005D18F4" w:rsidRPr="00403C26">
        <w:rPr>
          <w:rFonts w:ascii="Arial" w:hAnsi="Arial" w:cs="Arial"/>
          <w:szCs w:val="22"/>
        </w:rPr>
        <w:lastRenderedPageBreak/>
        <w:t>instructional resources</w:t>
      </w:r>
      <w:r>
        <w:rPr>
          <w:rFonts w:ascii="Arial" w:hAnsi="Arial" w:cs="Arial"/>
          <w:szCs w:val="22"/>
        </w:rPr>
        <w:t xml:space="preserve"> will be the same or different.</w:t>
      </w:r>
    </w:p>
    <w:p w:rsidR="005D18F4" w:rsidRPr="00403C26" w:rsidRDefault="00472972" w:rsidP="005D18F4">
      <w:pPr>
        <w:pStyle w:val="NoSpacing"/>
        <w:numPr>
          <w:ilvl w:val="0"/>
          <w:numId w:val="33"/>
        </w:numPr>
        <w:rPr>
          <w:rFonts w:ascii="Arial" w:hAnsi="Arial" w:cs="Arial"/>
          <w:szCs w:val="22"/>
        </w:rPr>
      </w:pPr>
      <w:r>
        <w:rPr>
          <w:rFonts w:ascii="Arial" w:hAnsi="Arial" w:cs="Arial"/>
          <w:szCs w:val="22"/>
        </w:rPr>
        <w:t>Will</w:t>
      </w:r>
      <w:r w:rsidR="005D18F4" w:rsidRPr="00403C26">
        <w:rPr>
          <w:rFonts w:ascii="Arial" w:hAnsi="Arial" w:cs="Arial"/>
          <w:szCs w:val="22"/>
        </w:rPr>
        <w:t xml:space="preserve"> Open Educational Resources (OER) or county created </w:t>
      </w:r>
      <w:r>
        <w:rPr>
          <w:rFonts w:ascii="Arial" w:hAnsi="Arial" w:cs="Arial"/>
          <w:szCs w:val="22"/>
        </w:rPr>
        <w:t xml:space="preserve">be considered as primary instructional resources for county classrooms? </w:t>
      </w:r>
    </w:p>
    <w:p w:rsidR="005D18F4" w:rsidRPr="00403C26" w:rsidRDefault="005D18F4" w:rsidP="005D18F4">
      <w:pPr>
        <w:pStyle w:val="NoSpacing"/>
        <w:numPr>
          <w:ilvl w:val="1"/>
          <w:numId w:val="33"/>
        </w:numPr>
        <w:rPr>
          <w:rFonts w:ascii="Arial" w:hAnsi="Arial" w:cs="Arial"/>
          <w:szCs w:val="22"/>
        </w:rPr>
      </w:pPr>
      <w:r w:rsidRPr="00403C26">
        <w:rPr>
          <w:rFonts w:ascii="Arial" w:hAnsi="Arial" w:cs="Arial"/>
          <w:szCs w:val="22"/>
        </w:rPr>
        <w:t>If OER resources are being considered, will there be a committee to compile the resources, or will it be the responsibility of one person?  Who?</w:t>
      </w:r>
    </w:p>
    <w:p w:rsidR="005D18F4" w:rsidRPr="00403C26" w:rsidRDefault="005D18F4" w:rsidP="005D18F4">
      <w:pPr>
        <w:pStyle w:val="NoSpacing"/>
        <w:numPr>
          <w:ilvl w:val="1"/>
          <w:numId w:val="33"/>
        </w:numPr>
        <w:rPr>
          <w:rFonts w:ascii="Arial" w:hAnsi="Arial" w:cs="Arial"/>
          <w:szCs w:val="22"/>
        </w:rPr>
      </w:pPr>
      <w:r w:rsidRPr="00403C26">
        <w:rPr>
          <w:rFonts w:ascii="Arial" w:hAnsi="Arial" w:cs="Arial"/>
          <w:szCs w:val="22"/>
        </w:rPr>
        <w:t xml:space="preserve">If the county decides to create their own instructional resources, who will be responsible for forming the committee to create, review, and evaluate the resources.  Who makes the final decision that all of the criteria, standards, and skills are met? </w:t>
      </w:r>
    </w:p>
    <w:p w:rsidR="0047183F" w:rsidRDefault="00472972" w:rsidP="0047183F">
      <w:pPr>
        <w:pStyle w:val="NoSpacing"/>
        <w:numPr>
          <w:ilvl w:val="0"/>
          <w:numId w:val="33"/>
        </w:numPr>
        <w:tabs>
          <w:tab w:val="left" w:pos="360"/>
          <w:tab w:val="left" w:pos="720"/>
          <w:tab w:val="left" w:pos="1080"/>
          <w:tab w:val="left" w:pos="1440"/>
        </w:tabs>
        <w:jc w:val="both"/>
        <w:rPr>
          <w:rFonts w:ascii="Arial" w:hAnsi="Arial" w:cs="Arial"/>
          <w:szCs w:val="22"/>
        </w:rPr>
      </w:pPr>
      <w:r>
        <w:rPr>
          <w:rFonts w:ascii="Arial" w:hAnsi="Arial" w:cs="Arial"/>
          <w:szCs w:val="22"/>
        </w:rPr>
        <w:t xml:space="preserve">Name the person or position </w:t>
      </w:r>
      <w:r w:rsidR="0047183F" w:rsidRPr="00403C26">
        <w:rPr>
          <w:rFonts w:ascii="Arial" w:hAnsi="Arial" w:cs="Arial"/>
          <w:szCs w:val="22"/>
        </w:rPr>
        <w:t xml:space="preserve">responsible for reporting the instructional resources adopted </w:t>
      </w:r>
      <w:r>
        <w:rPr>
          <w:rFonts w:ascii="Arial" w:hAnsi="Arial" w:cs="Arial"/>
          <w:szCs w:val="22"/>
        </w:rPr>
        <w:t>to the state board of education.</w:t>
      </w:r>
    </w:p>
    <w:p w:rsidR="00702835" w:rsidRPr="00403C26" w:rsidRDefault="00702835" w:rsidP="0047183F">
      <w:pPr>
        <w:pStyle w:val="NoSpacing"/>
        <w:numPr>
          <w:ilvl w:val="0"/>
          <w:numId w:val="33"/>
        </w:numPr>
        <w:tabs>
          <w:tab w:val="left" w:pos="360"/>
          <w:tab w:val="left" w:pos="720"/>
          <w:tab w:val="left" w:pos="1080"/>
          <w:tab w:val="left" w:pos="1440"/>
        </w:tabs>
        <w:jc w:val="both"/>
        <w:rPr>
          <w:rFonts w:ascii="Arial" w:hAnsi="Arial" w:cs="Arial"/>
          <w:szCs w:val="22"/>
        </w:rPr>
      </w:pPr>
      <w:r>
        <w:rPr>
          <w:rFonts w:ascii="Arial" w:hAnsi="Arial" w:cs="Arial"/>
          <w:szCs w:val="22"/>
        </w:rPr>
        <w:t>Will the county allow for off-cycle resource adoption? If so, what is the county process?</w:t>
      </w:r>
    </w:p>
    <w:p w:rsidR="004161DE" w:rsidRPr="00115A87" w:rsidRDefault="004161DE" w:rsidP="004161DE">
      <w:pPr>
        <w:pStyle w:val="Heading1"/>
        <w:rPr>
          <w:rFonts w:ascii="Arial" w:hAnsi="Arial" w:cs="Arial"/>
          <w:sz w:val="22"/>
          <w:szCs w:val="22"/>
        </w:rPr>
      </w:pPr>
      <w:r w:rsidRPr="00115A87">
        <w:rPr>
          <w:rFonts w:ascii="Arial" w:hAnsi="Arial" w:cs="Arial"/>
          <w:sz w:val="22"/>
          <w:szCs w:val="22"/>
        </w:rPr>
        <w:t>Instructional Resources Committee</w:t>
      </w:r>
      <w:r w:rsidR="00E62C8E" w:rsidRPr="00115A87">
        <w:rPr>
          <w:rFonts w:ascii="Arial" w:hAnsi="Arial" w:cs="Arial"/>
          <w:sz w:val="22"/>
          <w:szCs w:val="22"/>
        </w:rPr>
        <w:t xml:space="preserve"> </w:t>
      </w:r>
      <w:r w:rsidRPr="00115A87">
        <w:rPr>
          <w:rFonts w:ascii="Arial" w:hAnsi="Arial" w:cs="Arial"/>
          <w:sz w:val="22"/>
          <w:szCs w:val="22"/>
        </w:rPr>
        <w:t>Members</w:t>
      </w:r>
    </w:p>
    <w:p w:rsidR="004161DE" w:rsidRPr="00403C26" w:rsidRDefault="004161DE" w:rsidP="00330152">
      <w:pPr>
        <w:pStyle w:val="NoSpacing"/>
        <w:jc w:val="both"/>
        <w:rPr>
          <w:szCs w:val="22"/>
        </w:rPr>
      </w:pPr>
    </w:p>
    <w:p w:rsidR="0047183F" w:rsidRPr="006A7AFE" w:rsidRDefault="00472972" w:rsidP="006A7AFE">
      <w:pPr>
        <w:pStyle w:val="NoSpacing"/>
        <w:numPr>
          <w:ilvl w:val="0"/>
          <w:numId w:val="35"/>
        </w:numPr>
        <w:rPr>
          <w:rFonts w:ascii="Arial" w:hAnsi="Arial" w:cs="Arial"/>
          <w:szCs w:val="22"/>
        </w:rPr>
      </w:pPr>
      <w:r w:rsidRPr="006A7AFE">
        <w:rPr>
          <w:rFonts w:ascii="Arial" w:hAnsi="Arial" w:cs="Arial"/>
          <w:szCs w:val="22"/>
        </w:rPr>
        <w:t xml:space="preserve">Define </w:t>
      </w:r>
      <w:r w:rsidR="0047183F" w:rsidRPr="006A7AFE">
        <w:rPr>
          <w:rFonts w:ascii="Arial" w:hAnsi="Arial" w:cs="Arial"/>
          <w:szCs w:val="22"/>
        </w:rPr>
        <w:t>the composition of the county instructional resource committ</w:t>
      </w:r>
      <w:r w:rsidRPr="006A7AFE">
        <w:rPr>
          <w:rFonts w:ascii="Arial" w:hAnsi="Arial" w:cs="Arial"/>
          <w:szCs w:val="22"/>
        </w:rPr>
        <w:t>ee (county level, school level).</w:t>
      </w:r>
    </w:p>
    <w:p w:rsidR="0047183F" w:rsidRPr="006A7AFE" w:rsidRDefault="00472972" w:rsidP="006A7AFE">
      <w:pPr>
        <w:pStyle w:val="NoSpacing"/>
        <w:numPr>
          <w:ilvl w:val="0"/>
          <w:numId w:val="35"/>
        </w:numPr>
        <w:rPr>
          <w:rFonts w:ascii="Arial" w:hAnsi="Arial" w:cs="Arial"/>
          <w:szCs w:val="22"/>
        </w:rPr>
      </w:pPr>
      <w:r w:rsidRPr="006A7AFE">
        <w:rPr>
          <w:rFonts w:ascii="Arial" w:hAnsi="Arial" w:cs="Arial"/>
          <w:szCs w:val="22"/>
        </w:rPr>
        <w:t>Define h</w:t>
      </w:r>
      <w:r w:rsidR="0047183F" w:rsidRPr="006A7AFE">
        <w:rPr>
          <w:rFonts w:ascii="Arial" w:hAnsi="Arial" w:cs="Arial"/>
          <w:szCs w:val="22"/>
        </w:rPr>
        <w:t>ow the instructional resource committee</w:t>
      </w:r>
      <w:r w:rsidRPr="006A7AFE">
        <w:rPr>
          <w:rFonts w:ascii="Arial" w:hAnsi="Arial" w:cs="Arial"/>
          <w:szCs w:val="22"/>
        </w:rPr>
        <w:t xml:space="preserve"> will be selected.</w:t>
      </w:r>
    </w:p>
    <w:p w:rsidR="0047183F" w:rsidRPr="006A7AFE" w:rsidRDefault="00853D44" w:rsidP="006A7AFE">
      <w:pPr>
        <w:pStyle w:val="NoSpacing"/>
        <w:numPr>
          <w:ilvl w:val="0"/>
          <w:numId w:val="35"/>
        </w:numPr>
        <w:rPr>
          <w:rFonts w:ascii="Arial" w:hAnsi="Arial" w:cs="Arial"/>
          <w:szCs w:val="22"/>
        </w:rPr>
      </w:pPr>
      <w:r>
        <w:rPr>
          <w:rFonts w:ascii="Arial" w:hAnsi="Arial" w:cs="Arial"/>
          <w:szCs w:val="22"/>
        </w:rPr>
        <w:t xml:space="preserve">Determine whether </w:t>
      </w:r>
      <w:r w:rsidR="0047183F" w:rsidRPr="006A7AFE">
        <w:rPr>
          <w:rFonts w:ascii="Arial" w:hAnsi="Arial" w:cs="Arial"/>
          <w:szCs w:val="22"/>
        </w:rPr>
        <w:t>the committees meet during regular work hours or after normal working hours</w:t>
      </w:r>
      <w:r>
        <w:rPr>
          <w:rFonts w:ascii="Arial" w:hAnsi="Arial" w:cs="Arial"/>
          <w:szCs w:val="22"/>
        </w:rPr>
        <w:t xml:space="preserve">. </w:t>
      </w:r>
    </w:p>
    <w:p w:rsidR="0047183F" w:rsidRPr="006A7AFE" w:rsidRDefault="006A7AFE" w:rsidP="006A7AFE">
      <w:pPr>
        <w:pStyle w:val="NoSpacing"/>
        <w:numPr>
          <w:ilvl w:val="0"/>
          <w:numId w:val="35"/>
        </w:numPr>
        <w:tabs>
          <w:tab w:val="left" w:pos="360"/>
          <w:tab w:val="left" w:pos="720"/>
          <w:tab w:val="left" w:pos="1080"/>
          <w:tab w:val="left" w:pos="1440"/>
        </w:tabs>
        <w:jc w:val="both"/>
        <w:rPr>
          <w:rFonts w:ascii="Arial" w:hAnsi="Arial" w:cs="Arial"/>
          <w:szCs w:val="22"/>
        </w:rPr>
      </w:pPr>
      <w:r>
        <w:rPr>
          <w:rFonts w:ascii="Arial" w:hAnsi="Arial" w:cs="Arial"/>
          <w:szCs w:val="22"/>
        </w:rPr>
        <w:t xml:space="preserve">Define the process for training the instructional resource adoption </w:t>
      </w:r>
      <w:r w:rsidR="0047183F" w:rsidRPr="006A7AFE">
        <w:rPr>
          <w:rFonts w:ascii="Arial" w:hAnsi="Arial" w:cs="Arial"/>
          <w:szCs w:val="22"/>
        </w:rPr>
        <w:t>committee on the county adoption process</w:t>
      </w:r>
      <w:r w:rsidR="00442C83" w:rsidRPr="006A7AFE">
        <w:rPr>
          <w:rFonts w:ascii="Arial" w:hAnsi="Arial" w:cs="Arial"/>
          <w:szCs w:val="22"/>
        </w:rPr>
        <w:t xml:space="preserve">, </w:t>
      </w:r>
      <w:r w:rsidR="0047183F" w:rsidRPr="006A7AFE">
        <w:rPr>
          <w:rFonts w:ascii="Arial" w:hAnsi="Arial" w:cs="Arial"/>
          <w:szCs w:val="22"/>
        </w:rPr>
        <w:t>the criteria used for evaluation</w:t>
      </w:r>
      <w:r w:rsidR="00442C83" w:rsidRPr="006A7AFE">
        <w:rPr>
          <w:rFonts w:ascii="Arial" w:hAnsi="Arial" w:cs="Arial"/>
          <w:szCs w:val="22"/>
        </w:rPr>
        <w:t>, and the ethics laws in regards to instructional resource review and selection</w:t>
      </w:r>
      <w:r>
        <w:rPr>
          <w:rFonts w:ascii="Arial" w:hAnsi="Arial" w:cs="Arial"/>
          <w:szCs w:val="22"/>
        </w:rPr>
        <w:t>.</w:t>
      </w:r>
      <w:r w:rsidR="0047183F" w:rsidRPr="006A7AFE">
        <w:rPr>
          <w:rFonts w:ascii="Arial" w:hAnsi="Arial" w:cs="Arial"/>
          <w:szCs w:val="22"/>
        </w:rPr>
        <w:t xml:space="preserve">  </w:t>
      </w:r>
    </w:p>
    <w:p w:rsidR="0047183F" w:rsidRPr="006A7AFE" w:rsidRDefault="006A7AFE" w:rsidP="006A7AFE">
      <w:pPr>
        <w:pStyle w:val="NoSpacing"/>
        <w:numPr>
          <w:ilvl w:val="0"/>
          <w:numId w:val="35"/>
        </w:numPr>
        <w:jc w:val="both"/>
        <w:rPr>
          <w:szCs w:val="22"/>
        </w:rPr>
      </w:pPr>
      <w:r>
        <w:rPr>
          <w:rFonts w:ascii="Arial" w:hAnsi="Arial" w:cs="Arial"/>
          <w:szCs w:val="22"/>
        </w:rPr>
        <w:t xml:space="preserve">Define </w:t>
      </w:r>
      <w:r w:rsidR="0047183F" w:rsidRPr="006A7AFE">
        <w:rPr>
          <w:rFonts w:ascii="Arial" w:hAnsi="Arial" w:cs="Arial"/>
          <w:szCs w:val="22"/>
        </w:rPr>
        <w:t>the process for the committee to make their reco</w:t>
      </w:r>
      <w:r>
        <w:rPr>
          <w:rFonts w:ascii="Arial" w:hAnsi="Arial" w:cs="Arial"/>
          <w:szCs w:val="22"/>
        </w:rPr>
        <w:t>mmendations to the county board.</w:t>
      </w:r>
      <w:r w:rsidR="0047183F" w:rsidRPr="006A7AFE">
        <w:rPr>
          <w:rFonts w:ascii="Arial" w:hAnsi="Arial" w:cs="Arial"/>
          <w:szCs w:val="22"/>
        </w:rPr>
        <w:t xml:space="preserve"> </w:t>
      </w:r>
    </w:p>
    <w:p w:rsidR="00E62C8E" w:rsidRPr="00115A87" w:rsidRDefault="00E62C8E" w:rsidP="0047183F">
      <w:pPr>
        <w:pStyle w:val="Heading1"/>
        <w:rPr>
          <w:rFonts w:ascii="Arial" w:hAnsi="Arial" w:cs="Arial"/>
          <w:sz w:val="22"/>
          <w:szCs w:val="22"/>
        </w:rPr>
      </w:pPr>
      <w:r w:rsidRPr="00115A87">
        <w:rPr>
          <w:rFonts w:ascii="Arial" w:hAnsi="Arial" w:cs="Arial"/>
          <w:sz w:val="22"/>
          <w:szCs w:val="22"/>
        </w:rPr>
        <w:t xml:space="preserve">Instructional </w:t>
      </w:r>
      <w:r w:rsidR="0047183F" w:rsidRPr="00115A87">
        <w:rPr>
          <w:rFonts w:ascii="Arial" w:hAnsi="Arial" w:cs="Arial"/>
          <w:sz w:val="22"/>
          <w:szCs w:val="22"/>
        </w:rPr>
        <w:t>Resources Review and Implementation</w:t>
      </w:r>
    </w:p>
    <w:p w:rsidR="0047183F" w:rsidRPr="00403C26" w:rsidRDefault="0047183F" w:rsidP="0047183F">
      <w:pPr>
        <w:rPr>
          <w:sz w:val="22"/>
          <w:szCs w:val="22"/>
        </w:rPr>
      </w:pPr>
    </w:p>
    <w:p w:rsidR="0047183F" w:rsidRPr="00403C26" w:rsidRDefault="006A7AFE" w:rsidP="0047183F">
      <w:pPr>
        <w:pStyle w:val="NoSpacing"/>
        <w:numPr>
          <w:ilvl w:val="0"/>
          <w:numId w:val="33"/>
        </w:numPr>
        <w:tabs>
          <w:tab w:val="left" w:pos="360"/>
          <w:tab w:val="left" w:pos="720"/>
          <w:tab w:val="left" w:pos="1080"/>
          <w:tab w:val="left" w:pos="1440"/>
        </w:tabs>
        <w:jc w:val="both"/>
        <w:rPr>
          <w:rFonts w:ascii="Arial" w:hAnsi="Arial" w:cs="Arial"/>
          <w:szCs w:val="22"/>
        </w:rPr>
      </w:pPr>
      <w:r>
        <w:rPr>
          <w:rFonts w:ascii="Arial" w:hAnsi="Arial" w:cs="Arial"/>
          <w:szCs w:val="22"/>
        </w:rPr>
        <w:t>Define w</w:t>
      </w:r>
      <w:r w:rsidR="0047183F" w:rsidRPr="00403C26">
        <w:rPr>
          <w:rFonts w:ascii="Arial" w:hAnsi="Arial" w:cs="Arial"/>
          <w:szCs w:val="22"/>
        </w:rPr>
        <w:t>hich instructio</w:t>
      </w:r>
      <w:r>
        <w:rPr>
          <w:rFonts w:ascii="Arial" w:hAnsi="Arial" w:cs="Arial"/>
          <w:szCs w:val="22"/>
        </w:rPr>
        <w:t>nal resources will be reviewed.</w:t>
      </w:r>
      <w:r w:rsidR="0047183F" w:rsidRPr="00403C26">
        <w:rPr>
          <w:rFonts w:ascii="Arial" w:hAnsi="Arial" w:cs="Arial"/>
          <w:szCs w:val="22"/>
        </w:rPr>
        <w:t xml:space="preserve"> </w:t>
      </w:r>
    </w:p>
    <w:p w:rsidR="0047183F" w:rsidRPr="00403C26" w:rsidRDefault="0047183F" w:rsidP="0047183F">
      <w:pPr>
        <w:pStyle w:val="NoSpacing"/>
        <w:numPr>
          <w:ilvl w:val="1"/>
          <w:numId w:val="33"/>
        </w:numPr>
        <w:tabs>
          <w:tab w:val="left" w:pos="360"/>
          <w:tab w:val="left" w:pos="720"/>
          <w:tab w:val="left" w:pos="1080"/>
          <w:tab w:val="left" w:pos="1440"/>
        </w:tabs>
        <w:jc w:val="both"/>
        <w:rPr>
          <w:rFonts w:ascii="Arial" w:hAnsi="Arial" w:cs="Arial"/>
          <w:szCs w:val="22"/>
        </w:rPr>
      </w:pPr>
      <w:r w:rsidRPr="00403C26">
        <w:rPr>
          <w:rFonts w:ascii="Arial" w:hAnsi="Arial" w:cs="Arial"/>
          <w:szCs w:val="22"/>
        </w:rPr>
        <w:t xml:space="preserve">Will all resources on the </w:t>
      </w:r>
      <w:r w:rsidRPr="00403C26">
        <w:rPr>
          <w:rFonts w:ascii="Arial" w:hAnsi="Arial" w:cs="Arial"/>
          <w:i/>
          <w:szCs w:val="22"/>
        </w:rPr>
        <w:t>West Virginia List of Registered Vendors of Instructional Resources</w:t>
      </w:r>
      <w:r w:rsidRPr="00403C26">
        <w:rPr>
          <w:rFonts w:ascii="Arial" w:hAnsi="Arial" w:cs="Arial"/>
          <w:szCs w:val="22"/>
        </w:rPr>
        <w:t xml:space="preserve"> be considered? </w:t>
      </w:r>
    </w:p>
    <w:p w:rsidR="0047183F" w:rsidRPr="00403C26" w:rsidRDefault="0047183F" w:rsidP="0047183F">
      <w:pPr>
        <w:pStyle w:val="NoSpacing"/>
        <w:numPr>
          <w:ilvl w:val="1"/>
          <w:numId w:val="33"/>
        </w:numPr>
        <w:tabs>
          <w:tab w:val="left" w:pos="360"/>
          <w:tab w:val="left" w:pos="720"/>
          <w:tab w:val="left" w:pos="1080"/>
          <w:tab w:val="left" w:pos="1440"/>
        </w:tabs>
        <w:jc w:val="both"/>
        <w:rPr>
          <w:rFonts w:ascii="Arial" w:hAnsi="Arial" w:cs="Arial"/>
          <w:szCs w:val="22"/>
        </w:rPr>
      </w:pPr>
      <w:r w:rsidRPr="00403C26">
        <w:rPr>
          <w:rFonts w:ascii="Arial" w:hAnsi="Arial" w:cs="Arial"/>
          <w:szCs w:val="22"/>
        </w:rPr>
        <w:t>Will only those that are totally digital be considered?</w:t>
      </w:r>
    </w:p>
    <w:p w:rsidR="0047183F" w:rsidRPr="00403C26" w:rsidRDefault="0047183F" w:rsidP="0047183F">
      <w:pPr>
        <w:pStyle w:val="NoSpacing"/>
        <w:numPr>
          <w:ilvl w:val="1"/>
          <w:numId w:val="33"/>
        </w:numPr>
        <w:tabs>
          <w:tab w:val="left" w:pos="360"/>
          <w:tab w:val="left" w:pos="720"/>
          <w:tab w:val="left" w:pos="1080"/>
          <w:tab w:val="left" w:pos="1440"/>
        </w:tabs>
        <w:jc w:val="both"/>
        <w:rPr>
          <w:rFonts w:ascii="Arial" w:hAnsi="Arial" w:cs="Arial"/>
          <w:szCs w:val="22"/>
        </w:rPr>
      </w:pPr>
      <w:r w:rsidRPr="00403C26">
        <w:rPr>
          <w:rFonts w:ascii="Arial" w:hAnsi="Arial" w:cs="Arial"/>
          <w:szCs w:val="22"/>
        </w:rPr>
        <w:t>Will only those that send samples be considered?</w:t>
      </w:r>
    </w:p>
    <w:p w:rsidR="0047183F" w:rsidRPr="00403C26" w:rsidRDefault="006A7AFE" w:rsidP="0047183F">
      <w:pPr>
        <w:pStyle w:val="NoSpacing"/>
        <w:numPr>
          <w:ilvl w:val="0"/>
          <w:numId w:val="33"/>
        </w:numPr>
        <w:rPr>
          <w:rFonts w:ascii="Arial" w:hAnsi="Arial" w:cs="Arial"/>
          <w:szCs w:val="22"/>
        </w:rPr>
      </w:pPr>
      <w:r>
        <w:rPr>
          <w:rFonts w:ascii="Arial" w:hAnsi="Arial" w:cs="Arial"/>
          <w:szCs w:val="22"/>
        </w:rPr>
        <w:t>Define w</w:t>
      </w:r>
      <w:r w:rsidR="0047183F" w:rsidRPr="00403C26">
        <w:rPr>
          <w:rFonts w:ascii="Arial" w:hAnsi="Arial" w:cs="Arial"/>
          <w:szCs w:val="22"/>
        </w:rPr>
        <w:t>ho is responsible for contacting the vendors/publishers for samples of instructiona</w:t>
      </w:r>
      <w:r>
        <w:rPr>
          <w:rFonts w:ascii="Arial" w:hAnsi="Arial" w:cs="Arial"/>
          <w:szCs w:val="22"/>
        </w:rPr>
        <w:t>l resources or to ask questions.</w:t>
      </w:r>
    </w:p>
    <w:p w:rsidR="0047183F" w:rsidRPr="00403C26" w:rsidRDefault="006A7AFE" w:rsidP="0047183F">
      <w:pPr>
        <w:pStyle w:val="NoSpacing"/>
        <w:numPr>
          <w:ilvl w:val="0"/>
          <w:numId w:val="33"/>
        </w:numPr>
        <w:rPr>
          <w:rFonts w:ascii="Arial" w:hAnsi="Arial" w:cs="Arial"/>
          <w:szCs w:val="22"/>
        </w:rPr>
      </w:pPr>
      <w:r>
        <w:rPr>
          <w:rFonts w:ascii="Arial" w:hAnsi="Arial" w:cs="Arial"/>
          <w:szCs w:val="22"/>
        </w:rPr>
        <w:t>Decide whether</w:t>
      </w:r>
      <w:r w:rsidR="0047183F" w:rsidRPr="00403C26">
        <w:rPr>
          <w:rFonts w:ascii="Arial" w:hAnsi="Arial" w:cs="Arial"/>
          <w:szCs w:val="22"/>
        </w:rPr>
        <w:t xml:space="preserve"> the committee members</w:t>
      </w:r>
      <w:r>
        <w:rPr>
          <w:rFonts w:ascii="Arial" w:hAnsi="Arial" w:cs="Arial"/>
          <w:szCs w:val="22"/>
        </w:rPr>
        <w:t xml:space="preserve"> are</w:t>
      </w:r>
      <w:r w:rsidR="0047183F" w:rsidRPr="00403C26">
        <w:rPr>
          <w:rFonts w:ascii="Arial" w:hAnsi="Arial" w:cs="Arial"/>
          <w:szCs w:val="22"/>
        </w:rPr>
        <w:t xml:space="preserve"> allowed to work directly with publishers</w:t>
      </w:r>
      <w:r>
        <w:rPr>
          <w:rFonts w:ascii="Arial" w:hAnsi="Arial" w:cs="Arial"/>
          <w:szCs w:val="22"/>
        </w:rPr>
        <w:t>.</w:t>
      </w:r>
    </w:p>
    <w:p w:rsidR="00AA29BC" w:rsidRPr="00403C26" w:rsidRDefault="006A7AFE" w:rsidP="00AA29BC">
      <w:pPr>
        <w:pStyle w:val="NoSpacing"/>
        <w:numPr>
          <w:ilvl w:val="0"/>
          <w:numId w:val="33"/>
        </w:numPr>
        <w:tabs>
          <w:tab w:val="left" w:pos="360"/>
          <w:tab w:val="left" w:pos="720"/>
          <w:tab w:val="left" w:pos="1080"/>
          <w:tab w:val="left" w:pos="1440"/>
        </w:tabs>
        <w:jc w:val="both"/>
        <w:rPr>
          <w:rFonts w:ascii="Arial" w:hAnsi="Arial" w:cs="Arial"/>
          <w:szCs w:val="22"/>
        </w:rPr>
      </w:pPr>
      <w:r>
        <w:rPr>
          <w:rFonts w:ascii="Arial" w:hAnsi="Arial" w:cs="Arial"/>
          <w:szCs w:val="22"/>
        </w:rPr>
        <w:t xml:space="preserve">Decide whether </w:t>
      </w:r>
      <w:r w:rsidR="00AA29BC" w:rsidRPr="00403C26">
        <w:rPr>
          <w:rFonts w:ascii="Arial" w:hAnsi="Arial" w:cs="Arial"/>
          <w:szCs w:val="22"/>
        </w:rPr>
        <w:t>the county committee required to consider, allowed to consider, or may not consider any state instructional resource review results</w:t>
      </w:r>
      <w:r>
        <w:rPr>
          <w:rFonts w:ascii="Arial" w:hAnsi="Arial" w:cs="Arial"/>
          <w:szCs w:val="22"/>
        </w:rPr>
        <w:t>.</w:t>
      </w:r>
    </w:p>
    <w:p w:rsidR="00AA29BC" w:rsidRPr="00403C26" w:rsidRDefault="006A7AFE" w:rsidP="0047183F">
      <w:pPr>
        <w:pStyle w:val="NoSpacing"/>
        <w:numPr>
          <w:ilvl w:val="0"/>
          <w:numId w:val="33"/>
        </w:numPr>
        <w:rPr>
          <w:rFonts w:ascii="Arial" w:hAnsi="Arial" w:cs="Arial"/>
          <w:szCs w:val="22"/>
        </w:rPr>
      </w:pPr>
      <w:r>
        <w:rPr>
          <w:rFonts w:ascii="Arial" w:hAnsi="Arial" w:cs="Arial"/>
          <w:szCs w:val="22"/>
        </w:rPr>
        <w:t>Decide whether</w:t>
      </w:r>
      <w:r w:rsidR="00F25190">
        <w:rPr>
          <w:rFonts w:ascii="Arial" w:hAnsi="Arial" w:cs="Arial"/>
          <w:szCs w:val="22"/>
        </w:rPr>
        <w:t xml:space="preserve"> the county </w:t>
      </w:r>
      <w:r>
        <w:rPr>
          <w:rFonts w:ascii="Arial" w:hAnsi="Arial" w:cs="Arial"/>
          <w:szCs w:val="22"/>
        </w:rPr>
        <w:t xml:space="preserve">will </w:t>
      </w:r>
      <w:r w:rsidR="00F25190">
        <w:rPr>
          <w:rFonts w:ascii="Arial" w:hAnsi="Arial" w:cs="Arial"/>
          <w:szCs w:val="22"/>
        </w:rPr>
        <w:t xml:space="preserve">require </w:t>
      </w:r>
      <w:r w:rsidR="00AA29BC" w:rsidRPr="00403C26">
        <w:rPr>
          <w:rFonts w:ascii="Arial" w:hAnsi="Arial" w:cs="Arial"/>
          <w:szCs w:val="22"/>
        </w:rPr>
        <w:t xml:space="preserve">a publisher to have </w:t>
      </w:r>
      <w:r w:rsidR="00115A87">
        <w:rPr>
          <w:rFonts w:ascii="Arial" w:hAnsi="Arial" w:cs="Arial"/>
          <w:szCs w:val="22"/>
        </w:rPr>
        <w:t xml:space="preserve">the </w:t>
      </w:r>
      <w:r w:rsidR="00AA29BC" w:rsidRPr="00403C26">
        <w:rPr>
          <w:rFonts w:ascii="Arial" w:hAnsi="Arial" w:cs="Arial"/>
          <w:szCs w:val="22"/>
        </w:rPr>
        <w:t>state review the instructional resources in order to be considered</w:t>
      </w:r>
      <w:r>
        <w:rPr>
          <w:rFonts w:ascii="Arial" w:hAnsi="Arial" w:cs="Arial"/>
          <w:szCs w:val="22"/>
        </w:rPr>
        <w:t xml:space="preserve"> for the county adoption.</w:t>
      </w:r>
      <w:r w:rsidR="00F25190">
        <w:rPr>
          <w:rFonts w:ascii="Arial" w:hAnsi="Arial" w:cs="Arial"/>
          <w:szCs w:val="22"/>
        </w:rPr>
        <w:t xml:space="preserve"> </w:t>
      </w:r>
    </w:p>
    <w:p w:rsidR="0047183F" w:rsidRPr="00403C26" w:rsidRDefault="006A7AFE" w:rsidP="0047183F">
      <w:pPr>
        <w:pStyle w:val="NoSpacing"/>
        <w:numPr>
          <w:ilvl w:val="0"/>
          <w:numId w:val="33"/>
        </w:numPr>
        <w:rPr>
          <w:rFonts w:ascii="Arial" w:hAnsi="Arial" w:cs="Arial"/>
          <w:szCs w:val="22"/>
        </w:rPr>
      </w:pPr>
      <w:r>
        <w:rPr>
          <w:rFonts w:ascii="Arial" w:hAnsi="Arial" w:cs="Arial"/>
          <w:szCs w:val="22"/>
        </w:rPr>
        <w:t>Determine whether</w:t>
      </w:r>
      <w:r w:rsidR="0047183F" w:rsidRPr="00403C26">
        <w:rPr>
          <w:rFonts w:ascii="Arial" w:hAnsi="Arial" w:cs="Arial"/>
          <w:szCs w:val="22"/>
        </w:rPr>
        <w:t xml:space="preserve"> an electronic device </w:t>
      </w:r>
      <w:r>
        <w:rPr>
          <w:rFonts w:ascii="Arial" w:hAnsi="Arial" w:cs="Arial"/>
          <w:szCs w:val="22"/>
        </w:rPr>
        <w:t xml:space="preserve">will </w:t>
      </w:r>
      <w:r w:rsidR="0047183F" w:rsidRPr="00403C26">
        <w:rPr>
          <w:rFonts w:ascii="Arial" w:hAnsi="Arial" w:cs="Arial"/>
          <w:szCs w:val="22"/>
        </w:rPr>
        <w:t>be provided for each student to access the instructional resources</w:t>
      </w:r>
      <w:r>
        <w:rPr>
          <w:rFonts w:ascii="Arial" w:hAnsi="Arial" w:cs="Arial"/>
          <w:szCs w:val="22"/>
        </w:rPr>
        <w:t>.</w:t>
      </w:r>
      <w:r w:rsidR="0047183F" w:rsidRPr="00403C26">
        <w:rPr>
          <w:rFonts w:ascii="Arial" w:hAnsi="Arial" w:cs="Arial"/>
          <w:szCs w:val="22"/>
        </w:rPr>
        <w:t xml:space="preserve">  </w:t>
      </w:r>
    </w:p>
    <w:p w:rsidR="002D28CD" w:rsidRDefault="006A7AFE" w:rsidP="0047183F">
      <w:pPr>
        <w:pStyle w:val="NoSpacing"/>
        <w:numPr>
          <w:ilvl w:val="0"/>
          <w:numId w:val="33"/>
        </w:numPr>
        <w:rPr>
          <w:rFonts w:ascii="Arial" w:hAnsi="Arial" w:cs="Arial"/>
          <w:szCs w:val="22"/>
        </w:rPr>
      </w:pPr>
      <w:r>
        <w:rPr>
          <w:rFonts w:ascii="Arial" w:hAnsi="Arial" w:cs="Arial"/>
          <w:szCs w:val="22"/>
        </w:rPr>
        <w:t>Define w</w:t>
      </w:r>
      <w:r w:rsidR="002D28CD">
        <w:rPr>
          <w:rFonts w:ascii="Arial" w:hAnsi="Arial" w:cs="Arial"/>
          <w:szCs w:val="22"/>
        </w:rPr>
        <w:t xml:space="preserve">ho is responsible </w:t>
      </w:r>
      <w:r w:rsidR="00115A87">
        <w:rPr>
          <w:rFonts w:ascii="Arial" w:hAnsi="Arial" w:cs="Arial"/>
          <w:szCs w:val="22"/>
        </w:rPr>
        <w:t>for ensuring</w:t>
      </w:r>
      <w:r w:rsidR="002D28CD">
        <w:rPr>
          <w:rFonts w:ascii="Arial" w:hAnsi="Arial" w:cs="Arial"/>
          <w:szCs w:val="22"/>
        </w:rPr>
        <w:t xml:space="preserve"> the digital </w:t>
      </w:r>
      <w:r w:rsidR="00115A87">
        <w:rPr>
          <w:rFonts w:ascii="Arial" w:hAnsi="Arial" w:cs="Arial"/>
          <w:szCs w:val="22"/>
        </w:rPr>
        <w:t xml:space="preserve">or online </w:t>
      </w:r>
      <w:r w:rsidR="002D28CD">
        <w:rPr>
          <w:rFonts w:ascii="Arial" w:hAnsi="Arial" w:cs="Arial"/>
          <w:szCs w:val="22"/>
        </w:rPr>
        <w:t>instructional resources will work with</w:t>
      </w:r>
      <w:r>
        <w:rPr>
          <w:rFonts w:ascii="Arial" w:hAnsi="Arial" w:cs="Arial"/>
          <w:szCs w:val="22"/>
        </w:rPr>
        <w:t xml:space="preserve"> the county available/provided technology.</w:t>
      </w:r>
      <w:r w:rsidR="002D28CD">
        <w:rPr>
          <w:rFonts w:ascii="Arial" w:hAnsi="Arial" w:cs="Arial"/>
          <w:szCs w:val="22"/>
        </w:rPr>
        <w:t xml:space="preserve">  </w:t>
      </w:r>
    </w:p>
    <w:p w:rsidR="0047183F" w:rsidRDefault="006A7AFE" w:rsidP="0047183F">
      <w:pPr>
        <w:pStyle w:val="NoSpacing"/>
        <w:numPr>
          <w:ilvl w:val="0"/>
          <w:numId w:val="33"/>
        </w:numPr>
        <w:rPr>
          <w:rFonts w:ascii="Arial" w:hAnsi="Arial" w:cs="Arial"/>
          <w:szCs w:val="22"/>
        </w:rPr>
      </w:pPr>
      <w:r>
        <w:rPr>
          <w:rFonts w:ascii="Arial" w:hAnsi="Arial" w:cs="Arial"/>
          <w:szCs w:val="22"/>
        </w:rPr>
        <w:t xml:space="preserve">Define the person, office, department or division </w:t>
      </w:r>
      <w:r w:rsidR="0047183F" w:rsidRPr="00403C26">
        <w:rPr>
          <w:rFonts w:ascii="Arial" w:hAnsi="Arial" w:cs="Arial"/>
          <w:szCs w:val="22"/>
        </w:rPr>
        <w:t>responsible for purchasing the</w:t>
      </w:r>
      <w:r w:rsidR="002D28CD">
        <w:rPr>
          <w:rFonts w:ascii="Arial" w:hAnsi="Arial" w:cs="Arial"/>
          <w:szCs w:val="22"/>
        </w:rPr>
        <w:t xml:space="preserve"> county selection of</w:t>
      </w:r>
      <w:r w:rsidR="0047183F" w:rsidRPr="00403C26">
        <w:rPr>
          <w:rFonts w:ascii="Arial" w:hAnsi="Arial" w:cs="Arial"/>
          <w:szCs w:val="22"/>
        </w:rPr>
        <w:t xml:space="preserve"> instructional resources</w:t>
      </w:r>
      <w:r>
        <w:rPr>
          <w:rFonts w:ascii="Arial" w:hAnsi="Arial" w:cs="Arial"/>
          <w:szCs w:val="22"/>
        </w:rPr>
        <w:t>.</w:t>
      </w:r>
    </w:p>
    <w:p w:rsidR="004E4269" w:rsidRPr="00403C26" w:rsidRDefault="004E4269" w:rsidP="0047183F">
      <w:pPr>
        <w:pStyle w:val="NoSpacing"/>
        <w:numPr>
          <w:ilvl w:val="0"/>
          <w:numId w:val="33"/>
        </w:numPr>
        <w:rPr>
          <w:rFonts w:ascii="Arial" w:hAnsi="Arial" w:cs="Arial"/>
          <w:szCs w:val="22"/>
        </w:rPr>
      </w:pPr>
      <w:r>
        <w:rPr>
          <w:rFonts w:ascii="Arial" w:hAnsi="Arial" w:cs="Arial"/>
          <w:szCs w:val="22"/>
        </w:rPr>
        <w:t>Decide whether the vendor/publisher will be required to sign a contract with the county to ensure the resources will be available for the length of the adoption cycle and that the price will not increase during that time.</w:t>
      </w:r>
    </w:p>
    <w:p w:rsidR="0047183F" w:rsidRPr="00403C26" w:rsidRDefault="006A7AFE" w:rsidP="0047183F">
      <w:pPr>
        <w:pStyle w:val="NoSpacing"/>
        <w:numPr>
          <w:ilvl w:val="0"/>
          <w:numId w:val="33"/>
        </w:numPr>
        <w:rPr>
          <w:rFonts w:ascii="Arial" w:hAnsi="Arial" w:cs="Arial"/>
          <w:szCs w:val="22"/>
        </w:rPr>
      </w:pPr>
      <w:r>
        <w:rPr>
          <w:rFonts w:ascii="Arial" w:hAnsi="Arial" w:cs="Arial"/>
          <w:szCs w:val="22"/>
        </w:rPr>
        <w:t xml:space="preserve">Determine if </w:t>
      </w:r>
      <w:r w:rsidR="0047183F" w:rsidRPr="00403C26">
        <w:rPr>
          <w:rFonts w:ascii="Arial" w:hAnsi="Arial" w:cs="Arial"/>
          <w:szCs w:val="22"/>
        </w:rPr>
        <w:t xml:space="preserve">the county </w:t>
      </w:r>
      <w:r>
        <w:rPr>
          <w:rFonts w:ascii="Arial" w:hAnsi="Arial" w:cs="Arial"/>
          <w:szCs w:val="22"/>
        </w:rPr>
        <w:t xml:space="preserve">will </w:t>
      </w:r>
      <w:r w:rsidR="0047183F" w:rsidRPr="00403C26">
        <w:rPr>
          <w:rFonts w:ascii="Arial" w:hAnsi="Arial" w:cs="Arial"/>
          <w:szCs w:val="22"/>
        </w:rPr>
        <w:t>require that a book depository be used when placing an or</w:t>
      </w:r>
      <w:r>
        <w:rPr>
          <w:rFonts w:ascii="Arial" w:hAnsi="Arial" w:cs="Arial"/>
          <w:szCs w:val="22"/>
        </w:rPr>
        <w:t>der for instructional resources.</w:t>
      </w:r>
    </w:p>
    <w:p w:rsidR="0047183F" w:rsidRPr="00403C26" w:rsidRDefault="006A7AFE" w:rsidP="0047183F">
      <w:pPr>
        <w:pStyle w:val="NoSpacing"/>
        <w:numPr>
          <w:ilvl w:val="0"/>
          <w:numId w:val="33"/>
        </w:numPr>
        <w:rPr>
          <w:rFonts w:ascii="Arial" w:hAnsi="Arial" w:cs="Arial"/>
          <w:szCs w:val="22"/>
        </w:rPr>
      </w:pPr>
      <w:r>
        <w:rPr>
          <w:rFonts w:ascii="Arial" w:hAnsi="Arial" w:cs="Arial"/>
          <w:szCs w:val="22"/>
        </w:rPr>
        <w:t xml:space="preserve">Define the </w:t>
      </w:r>
      <w:r w:rsidR="0047183F" w:rsidRPr="00403C26">
        <w:rPr>
          <w:rFonts w:ascii="Arial" w:hAnsi="Arial" w:cs="Arial"/>
          <w:szCs w:val="22"/>
        </w:rPr>
        <w:t xml:space="preserve">professional learning on the newly adopted instructional resources </w:t>
      </w:r>
      <w:r>
        <w:rPr>
          <w:rFonts w:ascii="Arial" w:hAnsi="Arial" w:cs="Arial"/>
          <w:szCs w:val="22"/>
        </w:rPr>
        <w:t xml:space="preserve">to be provided to the teachers/staff. </w:t>
      </w:r>
    </w:p>
    <w:sectPr w:rsidR="0047183F" w:rsidRPr="00403C26" w:rsidSect="00164D6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B6" w:rsidRDefault="00424CB6" w:rsidP="00F9416E">
      <w:r>
        <w:separator/>
      </w:r>
    </w:p>
  </w:endnote>
  <w:endnote w:type="continuationSeparator" w:id="0">
    <w:p w:rsidR="00424CB6" w:rsidRDefault="00424CB6" w:rsidP="00F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Vollkorn Regular">
    <w:altName w:val="Bell MT"/>
    <w:panose1 w:val="02000503070000020003"/>
    <w:charset w:val="00"/>
    <w:family w:val="auto"/>
    <w:pitch w:val="variable"/>
    <w:sig w:usb0="A000002F" w:usb1="50008043"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17" w:rsidRDefault="003F4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E" w:rsidRPr="00164D6E" w:rsidRDefault="00164D6E" w:rsidP="00164D6E">
    <w:pPr>
      <w:pStyle w:val="NoSpacing"/>
      <w:spacing w:before="120"/>
      <w:ind w:left="-720" w:right="-720"/>
      <w:jc w:val="center"/>
      <w:rPr>
        <w:sz w:val="18"/>
      </w:rPr>
    </w:pPr>
    <w:r w:rsidRPr="00702C7D">
      <w:rPr>
        <w:rFonts w:asciiTheme="majorHAnsi" w:hAnsiTheme="majorHAnsi"/>
        <w:i/>
        <w:noProof/>
        <w:sz w:val="20"/>
      </w:rPr>
      <mc:AlternateContent>
        <mc:Choice Requires="wps">
          <w:drawing>
            <wp:anchor distT="0" distB="0" distL="114300" distR="114300" simplePos="0" relativeHeight="251657728" behindDoc="0" locked="0" layoutInCell="1" allowOverlap="1">
              <wp:simplePos x="0" y="0"/>
              <wp:positionH relativeFrom="margin">
                <wp:posOffset>-180975</wp:posOffset>
              </wp:positionH>
              <wp:positionV relativeFrom="margin">
                <wp:posOffset>8648065</wp:posOffset>
              </wp:positionV>
              <wp:extent cx="6734175" cy="45085"/>
              <wp:effectExtent l="0" t="0" r="2857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34175" cy="45085"/>
                      </a:xfrm>
                      <a:prstGeom prst="rect">
                        <a:avLst/>
                      </a:prstGeom>
                      <a:solidFill>
                        <a:srgbClr val="004071"/>
                      </a:solidFill>
                      <a:ln w="9525">
                        <a:solidFill>
                          <a:srgbClr val="004071"/>
                        </a:solidFill>
                        <a:miter lim="800000"/>
                        <a:headEnd/>
                        <a:tailEnd/>
                      </a:ln>
                    </wps:spPr>
                    <wps:txbx>
                      <w:txbxContent>
                        <w:p w:rsidR="00164D6E" w:rsidRPr="00530E0B" w:rsidRDefault="00164D6E" w:rsidP="00164D6E">
                          <w:pPr>
                            <w:rPr>
                              <w:rFonts w:cs="Arial"/>
                              <w:color w:val="FFFFFF" w:themeColor="background1"/>
                              <w:sz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4.25pt;margin-top:680.95pt;width:530.25pt;height:3.55pt;flip:y;z-index:2516577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" fillcolor="#004071" strokecolor="#004071">
              <v:textbox>
                <w:txbxContent>
                  <w:p w:rsidR="00164D6E" w:rsidRPr="00530E0B" w:rsidRDefault="00164D6E" w:rsidP="00164D6E">
                    <w:pPr>
                      <w:rPr>
                        <w:rFonts w:cs="Arial"/>
                        <w:color w:val="FFFFFF" w:themeColor="background1"/>
                        <w:sz w:val="16"/>
                      </w:rPr>
                    </w:pPr>
                  </w:p>
                </w:txbxContent>
              </v:textbox>
              <w10:wrap type="square" anchorx="margin" anchory="margin"/>
            </v:shape>
          </w:pict>
        </mc:Fallback>
      </mc:AlternateContent>
    </w:r>
    <w:r w:rsidRPr="00164D6E">
      <w:rPr>
        <w:sz w:val="18"/>
      </w:rPr>
      <w:t xml:space="preserve">Page </w:t>
    </w:r>
    <w:r w:rsidRPr="00164D6E">
      <w:rPr>
        <w:b/>
        <w:bCs/>
        <w:sz w:val="18"/>
      </w:rPr>
      <w:fldChar w:fldCharType="begin"/>
    </w:r>
    <w:r w:rsidRPr="00164D6E">
      <w:rPr>
        <w:b/>
        <w:bCs/>
        <w:sz w:val="18"/>
      </w:rPr>
      <w:instrText xml:space="preserve"> PAGE  \* Arabic  \* MERGEFORMAT </w:instrText>
    </w:r>
    <w:r w:rsidRPr="00164D6E">
      <w:rPr>
        <w:b/>
        <w:bCs/>
        <w:sz w:val="18"/>
      </w:rPr>
      <w:fldChar w:fldCharType="separate"/>
    </w:r>
    <w:r w:rsidR="003F4B17">
      <w:rPr>
        <w:b/>
        <w:bCs/>
        <w:noProof/>
        <w:sz w:val="18"/>
      </w:rPr>
      <w:t>1</w:t>
    </w:r>
    <w:r w:rsidRPr="00164D6E">
      <w:rPr>
        <w:b/>
        <w:bCs/>
        <w:sz w:val="18"/>
      </w:rPr>
      <w:fldChar w:fldCharType="end"/>
    </w:r>
    <w:r w:rsidRPr="00164D6E">
      <w:rPr>
        <w:sz w:val="18"/>
      </w:rPr>
      <w:t xml:space="preserve"> of </w:t>
    </w:r>
    <w:r w:rsidRPr="00164D6E">
      <w:rPr>
        <w:b/>
        <w:bCs/>
        <w:sz w:val="18"/>
      </w:rPr>
      <w:fldChar w:fldCharType="begin"/>
    </w:r>
    <w:r w:rsidRPr="00164D6E">
      <w:rPr>
        <w:b/>
        <w:bCs/>
        <w:sz w:val="18"/>
      </w:rPr>
      <w:instrText xml:space="preserve"> NUMPAGES  \* Arabic  \* MERGEFORMAT </w:instrText>
    </w:r>
    <w:r w:rsidRPr="00164D6E">
      <w:rPr>
        <w:b/>
        <w:bCs/>
        <w:sz w:val="18"/>
      </w:rPr>
      <w:fldChar w:fldCharType="separate"/>
    </w:r>
    <w:r w:rsidR="003F4B17">
      <w:rPr>
        <w:b/>
        <w:bCs/>
        <w:noProof/>
        <w:sz w:val="18"/>
      </w:rPr>
      <w:t>2</w:t>
    </w:r>
    <w:r w:rsidRPr="00164D6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17" w:rsidRDefault="003F4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B6" w:rsidRDefault="00424CB6" w:rsidP="00F9416E">
      <w:r>
        <w:separator/>
      </w:r>
    </w:p>
  </w:footnote>
  <w:footnote w:type="continuationSeparator" w:id="0">
    <w:p w:rsidR="00424CB6" w:rsidRDefault="00424CB6" w:rsidP="00F9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17" w:rsidRDefault="003F4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6E" w:rsidRDefault="00424CB6" w:rsidP="00164D6E">
    <w:pPr>
      <w:pStyle w:val="Header"/>
      <w:ind w:left="-720"/>
    </w:pPr>
    <w:sdt>
      <w:sdtPr>
        <w:id w:val="190571259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4D6E" w:rsidRPr="00530E0B">
      <w:rPr>
        <w:rFonts w:cs="Arial"/>
        <w:b/>
        <w:i/>
        <w:noProof/>
        <w:sz w:val="12"/>
      </w:rPr>
      <mc:AlternateContent>
        <mc:Choice Requires="wps">
          <w:drawing>
            <wp:anchor distT="0" distB="0" distL="114300" distR="114300" simplePos="0" relativeHeight="251656704" behindDoc="0" locked="0" layoutInCell="1" allowOverlap="1">
              <wp:simplePos x="0" y="0"/>
              <wp:positionH relativeFrom="margin">
                <wp:posOffset>-180975</wp:posOffset>
              </wp:positionH>
              <wp:positionV relativeFrom="margin">
                <wp:posOffset>-581025</wp:posOffset>
              </wp:positionV>
              <wp:extent cx="682942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1950"/>
                      </a:xfrm>
                      <a:prstGeom prst="rect">
                        <a:avLst/>
                      </a:prstGeom>
                      <a:solidFill>
                        <a:srgbClr val="004071"/>
                      </a:solidFill>
                      <a:ln w="9525">
                        <a:solidFill>
                          <a:srgbClr val="004071"/>
                        </a:solidFill>
                        <a:miter lim="800000"/>
                        <a:headEnd/>
                        <a:tailEnd/>
                      </a:ln>
                    </wps:spPr>
                    <wps:txbx>
                      <w:txbxContent>
                        <w:p w:rsidR="00164D6E" w:rsidRPr="00164D6E" w:rsidRDefault="00FE14CE" w:rsidP="00164D6E">
                          <w:pPr>
                            <w:jc w:val="right"/>
                            <w:rPr>
                              <w:b/>
                              <w:color w:val="FFFFFF" w:themeColor="background1"/>
                            </w:rPr>
                          </w:pPr>
                          <w:r>
                            <w:rPr>
                              <w:b/>
                              <w:color w:val="FFFFFF" w:themeColor="background1"/>
                              <w:sz w:val="28"/>
                            </w:rPr>
                            <w:t>County Instructional Resources</w:t>
                          </w:r>
                          <w:r w:rsidR="00164D6E" w:rsidRPr="00164D6E">
                            <w:rPr>
                              <w:b/>
                              <w:color w:val="FFFFFF" w:themeColor="background1"/>
                              <w:sz w:val="28"/>
                            </w:rPr>
                            <w:t xml:space="preserve"> </w:t>
                          </w:r>
                          <w:r>
                            <w:rPr>
                              <w:b/>
                              <w:color w:val="FFFFFF" w:themeColor="background1"/>
                              <w:sz w:val="28"/>
                            </w:rPr>
                            <w:t>Adoption</w:t>
                          </w:r>
                          <w:r w:rsidR="00164D6E" w:rsidRPr="00164D6E">
                            <w:rPr>
                              <w:b/>
                              <w:color w:val="FFFFFF" w:themeColor="background1"/>
                              <w:sz w:val="28"/>
                            </w:rPr>
                            <w:t xml:space="preserve"> Policy</w:t>
                          </w:r>
                          <w:r>
                            <w:rPr>
                              <w:b/>
                              <w:color w:val="FFFFFF" w:themeColor="background1"/>
                              <w:sz w:val="28"/>
                            </w:rPr>
                            <w:t xml:space="preserve"> </w:t>
                          </w:r>
                          <w:bookmarkStart w:id="0" w:name="_GoBack"/>
                          <w:bookmarkEnd w:id="0"/>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45.75pt;width:537.75pt;height:28.5pt;z-index:25165670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" fillcolor="#004071" strokecolor="#004071">
              <v:textbox>
                <w:txbxContent>
                  <w:p w:rsidR="00164D6E" w:rsidRPr="00164D6E" w:rsidRDefault="00FE14CE" w:rsidP="00164D6E">
                    <w:pPr>
                      <w:jc w:val="right"/>
                      <w:rPr>
                        <w:b/>
                        <w:color w:val="FFFFFF" w:themeColor="background1"/>
                      </w:rPr>
                    </w:pPr>
                    <w:r>
                      <w:rPr>
                        <w:b/>
                        <w:color w:val="FFFFFF" w:themeColor="background1"/>
                        <w:sz w:val="28"/>
                      </w:rPr>
                      <w:t>County Instructional Resources</w:t>
                    </w:r>
                    <w:r w:rsidR="00164D6E" w:rsidRPr="00164D6E">
                      <w:rPr>
                        <w:b/>
                        <w:color w:val="FFFFFF" w:themeColor="background1"/>
                        <w:sz w:val="28"/>
                      </w:rPr>
                      <w:t xml:space="preserve"> </w:t>
                    </w:r>
                    <w:r>
                      <w:rPr>
                        <w:b/>
                        <w:color w:val="FFFFFF" w:themeColor="background1"/>
                        <w:sz w:val="28"/>
                      </w:rPr>
                      <w:t>Adoption</w:t>
                    </w:r>
                    <w:r w:rsidR="00164D6E" w:rsidRPr="00164D6E">
                      <w:rPr>
                        <w:b/>
                        <w:color w:val="FFFFFF" w:themeColor="background1"/>
                        <w:sz w:val="28"/>
                      </w:rPr>
                      <w:t xml:space="preserve"> Policy</w:t>
                    </w:r>
                    <w:r>
                      <w:rPr>
                        <w:b/>
                        <w:color w:val="FFFFFF" w:themeColor="background1"/>
                        <w:sz w:val="28"/>
                      </w:rPr>
                      <w:t xml:space="preserve"> </w:t>
                    </w:r>
                    <w:bookmarkStart w:id="1" w:name="_GoBack"/>
                    <w:bookmarkEnd w:id="1"/>
                  </w:p>
                </w:txbxContent>
              </v:textbox>
              <w10:wrap type="square"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17" w:rsidRDefault="003F4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6A"/>
    <w:multiLevelType w:val="hybridMultilevel"/>
    <w:tmpl w:val="E7D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003A"/>
    <w:multiLevelType w:val="hybridMultilevel"/>
    <w:tmpl w:val="C270B872"/>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5DA5"/>
    <w:multiLevelType w:val="hybridMultilevel"/>
    <w:tmpl w:val="C084360C"/>
    <w:lvl w:ilvl="0" w:tplc="381020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F22"/>
    <w:multiLevelType w:val="hybridMultilevel"/>
    <w:tmpl w:val="03F2A1A2"/>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7F93"/>
    <w:multiLevelType w:val="hybridMultilevel"/>
    <w:tmpl w:val="09B0FB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E071800"/>
    <w:multiLevelType w:val="hybridMultilevel"/>
    <w:tmpl w:val="93965C1E"/>
    <w:lvl w:ilvl="0" w:tplc="DD7EAD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7701"/>
    <w:multiLevelType w:val="hybridMultilevel"/>
    <w:tmpl w:val="730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75DC"/>
    <w:multiLevelType w:val="hybridMultilevel"/>
    <w:tmpl w:val="AC56E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E7C1768"/>
    <w:multiLevelType w:val="hybridMultilevel"/>
    <w:tmpl w:val="63703C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E41D58"/>
    <w:multiLevelType w:val="hybridMultilevel"/>
    <w:tmpl w:val="ED5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3182C"/>
    <w:multiLevelType w:val="hybridMultilevel"/>
    <w:tmpl w:val="FB5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35F92"/>
    <w:multiLevelType w:val="hybridMultilevel"/>
    <w:tmpl w:val="FCCCCBB8"/>
    <w:lvl w:ilvl="0" w:tplc="29480826">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9954B64"/>
    <w:multiLevelType w:val="hybridMultilevel"/>
    <w:tmpl w:val="53427B9E"/>
    <w:lvl w:ilvl="0" w:tplc="008E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B00ED"/>
    <w:multiLevelType w:val="hybridMultilevel"/>
    <w:tmpl w:val="41E8B9F0"/>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451AA"/>
    <w:multiLevelType w:val="hybridMultilevel"/>
    <w:tmpl w:val="22FC6CD6"/>
    <w:lvl w:ilvl="0" w:tplc="BC546C66">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977F09"/>
    <w:multiLevelType w:val="hybridMultilevel"/>
    <w:tmpl w:val="B2C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C78FD"/>
    <w:multiLevelType w:val="hybridMultilevel"/>
    <w:tmpl w:val="E34C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58C9"/>
    <w:multiLevelType w:val="hybridMultilevel"/>
    <w:tmpl w:val="C1C65A58"/>
    <w:lvl w:ilvl="0" w:tplc="381020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7557A"/>
    <w:multiLevelType w:val="hybridMultilevel"/>
    <w:tmpl w:val="DC5AF842"/>
    <w:lvl w:ilvl="0" w:tplc="BCBE5AC4">
      <w:start w:val="1"/>
      <w:numFmt w:val="bullet"/>
      <w:lvlText w:val="c"/>
      <w:lvlJc w:val="left"/>
      <w:pPr>
        <w:ind w:left="720" w:hanging="360"/>
      </w:pPr>
      <w:rPr>
        <w:rFonts w:ascii="Webdings" w:hAnsi="Web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C5AE6"/>
    <w:multiLevelType w:val="hybridMultilevel"/>
    <w:tmpl w:val="E7E275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94044A"/>
    <w:multiLevelType w:val="hybridMultilevel"/>
    <w:tmpl w:val="5FDE21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5F6A58"/>
    <w:multiLevelType w:val="hybridMultilevel"/>
    <w:tmpl w:val="E8D246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C7877C7"/>
    <w:multiLevelType w:val="hybridMultilevel"/>
    <w:tmpl w:val="40E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BC1"/>
    <w:multiLevelType w:val="hybridMultilevel"/>
    <w:tmpl w:val="927C04CA"/>
    <w:lvl w:ilvl="0" w:tplc="844AB01C">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FAA2774"/>
    <w:multiLevelType w:val="hybridMultilevel"/>
    <w:tmpl w:val="723497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FAE2D89"/>
    <w:multiLevelType w:val="hybridMultilevel"/>
    <w:tmpl w:val="1D6AE4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677E9"/>
    <w:multiLevelType w:val="hybridMultilevel"/>
    <w:tmpl w:val="02EEAD56"/>
    <w:lvl w:ilvl="0" w:tplc="008E9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37387"/>
    <w:multiLevelType w:val="hybridMultilevel"/>
    <w:tmpl w:val="84CE6582"/>
    <w:lvl w:ilvl="0" w:tplc="E6FCDA20">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41B0352"/>
    <w:multiLevelType w:val="hybridMultilevel"/>
    <w:tmpl w:val="29A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79A5"/>
    <w:multiLevelType w:val="hybridMultilevel"/>
    <w:tmpl w:val="AFF83B5A"/>
    <w:lvl w:ilvl="0" w:tplc="2DA46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A9113D"/>
    <w:multiLevelType w:val="hybridMultilevel"/>
    <w:tmpl w:val="25DE3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6651B1"/>
    <w:multiLevelType w:val="hybridMultilevel"/>
    <w:tmpl w:val="7318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A2A7F"/>
    <w:multiLevelType w:val="hybridMultilevel"/>
    <w:tmpl w:val="1EE6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862CC"/>
    <w:multiLevelType w:val="hybridMultilevel"/>
    <w:tmpl w:val="0A7EE2D8"/>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67CF8"/>
    <w:multiLevelType w:val="hybridMultilevel"/>
    <w:tmpl w:val="F63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14"/>
  </w:num>
  <w:num w:numId="5">
    <w:abstractNumId w:val="25"/>
  </w:num>
  <w:num w:numId="6">
    <w:abstractNumId w:val="27"/>
  </w:num>
  <w:num w:numId="7">
    <w:abstractNumId w:val="20"/>
  </w:num>
  <w:num w:numId="8">
    <w:abstractNumId w:val="23"/>
  </w:num>
  <w:num w:numId="9">
    <w:abstractNumId w:val="8"/>
  </w:num>
  <w:num w:numId="10">
    <w:abstractNumId w:val="11"/>
  </w:num>
  <w:num w:numId="11">
    <w:abstractNumId w:val="22"/>
  </w:num>
  <w:num w:numId="12">
    <w:abstractNumId w:val="4"/>
  </w:num>
  <w:num w:numId="13">
    <w:abstractNumId w:val="21"/>
  </w:num>
  <w:num w:numId="14">
    <w:abstractNumId w:val="24"/>
  </w:num>
  <w:num w:numId="15">
    <w:abstractNumId w:val="7"/>
  </w:num>
  <w:num w:numId="16">
    <w:abstractNumId w:val="9"/>
  </w:num>
  <w:num w:numId="17">
    <w:abstractNumId w:val="10"/>
  </w:num>
  <w:num w:numId="18">
    <w:abstractNumId w:val="15"/>
  </w:num>
  <w:num w:numId="19">
    <w:abstractNumId w:val="34"/>
  </w:num>
  <w:num w:numId="20">
    <w:abstractNumId w:val="32"/>
  </w:num>
  <w:num w:numId="21">
    <w:abstractNumId w:val="6"/>
  </w:num>
  <w:num w:numId="22">
    <w:abstractNumId w:val="28"/>
  </w:num>
  <w:num w:numId="23">
    <w:abstractNumId w:val="12"/>
  </w:num>
  <w:num w:numId="24">
    <w:abstractNumId w:val="26"/>
  </w:num>
  <w:num w:numId="25">
    <w:abstractNumId w:val="18"/>
  </w:num>
  <w:num w:numId="26">
    <w:abstractNumId w:val="1"/>
  </w:num>
  <w:num w:numId="27">
    <w:abstractNumId w:val="13"/>
  </w:num>
  <w:num w:numId="28">
    <w:abstractNumId w:val="3"/>
  </w:num>
  <w:num w:numId="29">
    <w:abstractNumId w:val="33"/>
  </w:num>
  <w:num w:numId="30">
    <w:abstractNumId w:val="29"/>
  </w:num>
  <w:num w:numId="31">
    <w:abstractNumId w:val="5"/>
  </w:num>
  <w:num w:numId="32">
    <w:abstractNumId w:val="31"/>
  </w:num>
  <w:num w:numId="33">
    <w:abstractNumId w:val="16"/>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F"/>
    <w:rsid w:val="000013E7"/>
    <w:rsid w:val="00005181"/>
    <w:rsid w:val="00011A7E"/>
    <w:rsid w:val="00012FEC"/>
    <w:rsid w:val="00023600"/>
    <w:rsid w:val="00030456"/>
    <w:rsid w:val="00045433"/>
    <w:rsid w:val="000471DE"/>
    <w:rsid w:val="00072D77"/>
    <w:rsid w:val="0008654B"/>
    <w:rsid w:val="000C6A56"/>
    <w:rsid w:val="001032C1"/>
    <w:rsid w:val="00110EBE"/>
    <w:rsid w:val="00115A87"/>
    <w:rsid w:val="001236B3"/>
    <w:rsid w:val="00124D2B"/>
    <w:rsid w:val="001360A1"/>
    <w:rsid w:val="00144A6E"/>
    <w:rsid w:val="00163893"/>
    <w:rsid w:val="00164D6E"/>
    <w:rsid w:val="001729A4"/>
    <w:rsid w:val="001738FD"/>
    <w:rsid w:val="001B18AB"/>
    <w:rsid w:val="001D6162"/>
    <w:rsid w:val="001D6417"/>
    <w:rsid w:val="001F0E34"/>
    <w:rsid w:val="001F538D"/>
    <w:rsid w:val="001F6DDA"/>
    <w:rsid w:val="0024404D"/>
    <w:rsid w:val="00250A8C"/>
    <w:rsid w:val="002617F5"/>
    <w:rsid w:val="002752DA"/>
    <w:rsid w:val="0029088E"/>
    <w:rsid w:val="002B73D7"/>
    <w:rsid w:val="002C075A"/>
    <w:rsid w:val="002D28CD"/>
    <w:rsid w:val="0030239F"/>
    <w:rsid w:val="00313A64"/>
    <w:rsid w:val="00330152"/>
    <w:rsid w:val="003475B4"/>
    <w:rsid w:val="00354D50"/>
    <w:rsid w:val="00355BBB"/>
    <w:rsid w:val="00391ECC"/>
    <w:rsid w:val="003C6170"/>
    <w:rsid w:val="003D1763"/>
    <w:rsid w:val="003E5D7E"/>
    <w:rsid w:val="003F4B17"/>
    <w:rsid w:val="00403C26"/>
    <w:rsid w:val="004161DE"/>
    <w:rsid w:val="00424CB6"/>
    <w:rsid w:val="00442C83"/>
    <w:rsid w:val="004445D6"/>
    <w:rsid w:val="00463DAA"/>
    <w:rsid w:val="004658F8"/>
    <w:rsid w:val="0047183F"/>
    <w:rsid w:val="00472972"/>
    <w:rsid w:val="004C0CA0"/>
    <w:rsid w:val="004C7937"/>
    <w:rsid w:val="004E1CBC"/>
    <w:rsid w:val="004E4269"/>
    <w:rsid w:val="00521AF2"/>
    <w:rsid w:val="005224D6"/>
    <w:rsid w:val="005273A1"/>
    <w:rsid w:val="00530D40"/>
    <w:rsid w:val="00551733"/>
    <w:rsid w:val="00554C4A"/>
    <w:rsid w:val="00555C08"/>
    <w:rsid w:val="00556391"/>
    <w:rsid w:val="005824D9"/>
    <w:rsid w:val="005938FF"/>
    <w:rsid w:val="005A2FA4"/>
    <w:rsid w:val="005B1488"/>
    <w:rsid w:val="005C619D"/>
    <w:rsid w:val="005C61CB"/>
    <w:rsid w:val="005D18F4"/>
    <w:rsid w:val="005D6A13"/>
    <w:rsid w:val="0066387B"/>
    <w:rsid w:val="00681C3A"/>
    <w:rsid w:val="006A7AFE"/>
    <w:rsid w:val="006B33A4"/>
    <w:rsid w:val="006B3DB1"/>
    <w:rsid w:val="006D5459"/>
    <w:rsid w:val="006E0D39"/>
    <w:rsid w:val="006E6082"/>
    <w:rsid w:val="00702835"/>
    <w:rsid w:val="007120C8"/>
    <w:rsid w:val="00735CC1"/>
    <w:rsid w:val="0074618A"/>
    <w:rsid w:val="00747816"/>
    <w:rsid w:val="0076152C"/>
    <w:rsid w:val="00764EF8"/>
    <w:rsid w:val="00772704"/>
    <w:rsid w:val="00787E22"/>
    <w:rsid w:val="007A1AA4"/>
    <w:rsid w:val="007B47BC"/>
    <w:rsid w:val="007C09AA"/>
    <w:rsid w:val="007C4F3E"/>
    <w:rsid w:val="007E098D"/>
    <w:rsid w:val="007E4632"/>
    <w:rsid w:val="007F131B"/>
    <w:rsid w:val="007F6750"/>
    <w:rsid w:val="00811A3A"/>
    <w:rsid w:val="0081675F"/>
    <w:rsid w:val="00847BAB"/>
    <w:rsid w:val="00853D44"/>
    <w:rsid w:val="00897D80"/>
    <w:rsid w:val="008A6C3A"/>
    <w:rsid w:val="008B645C"/>
    <w:rsid w:val="008C0E4F"/>
    <w:rsid w:val="008D38BB"/>
    <w:rsid w:val="008D609F"/>
    <w:rsid w:val="008E6345"/>
    <w:rsid w:val="009253C3"/>
    <w:rsid w:val="00934FCE"/>
    <w:rsid w:val="00946EF3"/>
    <w:rsid w:val="00980DFD"/>
    <w:rsid w:val="0098466E"/>
    <w:rsid w:val="009930C8"/>
    <w:rsid w:val="009A63BA"/>
    <w:rsid w:val="009D6A3B"/>
    <w:rsid w:val="009F4B08"/>
    <w:rsid w:val="00A02077"/>
    <w:rsid w:val="00A2422D"/>
    <w:rsid w:val="00A31924"/>
    <w:rsid w:val="00A32924"/>
    <w:rsid w:val="00A40737"/>
    <w:rsid w:val="00A41927"/>
    <w:rsid w:val="00A64249"/>
    <w:rsid w:val="00A8276A"/>
    <w:rsid w:val="00AA1FC6"/>
    <w:rsid w:val="00AA29BC"/>
    <w:rsid w:val="00AB1171"/>
    <w:rsid w:val="00AC2E8D"/>
    <w:rsid w:val="00AC4096"/>
    <w:rsid w:val="00AD1D0C"/>
    <w:rsid w:val="00AF5BA2"/>
    <w:rsid w:val="00B219E1"/>
    <w:rsid w:val="00B228D0"/>
    <w:rsid w:val="00B37336"/>
    <w:rsid w:val="00B40F40"/>
    <w:rsid w:val="00B628B4"/>
    <w:rsid w:val="00B704DC"/>
    <w:rsid w:val="00B95C07"/>
    <w:rsid w:val="00BB2FC5"/>
    <w:rsid w:val="00BD1018"/>
    <w:rsid w:val="00BE1BE5"/>
    <w:rsid w:val="00BE2422"/>
    <w:rsid w:val="00BF3334"/>
    <w:rsid w:val="00BF7BCC"/>
    <w:rsid w:val="00C02CBA"/>
    <w:rsid w:val="00C245BE"/>
    <w:rsid w:val="00C541F5"/>
    <w:rsid w:val="00C70849"/>
    <w:rsid w:val="00C733EA"/>
    <w:rsid w:val="00C8287E"/>
    <w:rsid w:val="00C85F35"/>
    <w:rsid w:val="00C9280A"/>
    <w:rsid w:val="00CA30C6"/>
    <w:rsid w:val="00CE47B7"/>
    <w:rsid w:val="00CF2B2B"/>
    <w:rsid w:val="00D073B4"/>
    <w:rsid w:val="00D176B4"/>
    <w:rsid w:val="00D362CF"/>
    <w:rsid w:val="00D755FD"/>
    <w:rsid w:val="00D75926"/>
    <w:rsid w:val="00D86772"/>
    <w:rsid w:val="00D96D32"/>
    <w:rsid w:val="00DA101E"/>
    <w:rsid w:val="00DA4016"/>
    <w:rsid w:val="00DD0474"/>
    <w:rsid w:val="00DD642F"/>
    <w:rsid w:val="00E12BAF"/>
    <w:rsid w:val="00E300F0"/>
    <w:rsid w:val="00E33ABD"/>
    <w:rsid w:val="00E62C8E"/>
    <w:rsid w:val="00E840FA"/>
    <w:rsid w:val="00E904E4"/>
    <w:rsid w:val="00EA77FE"/>
    <w:rsid w:val="00EE431A"/>
    <w:rsid w:val="00F25190"/>
    <w:rsid w:val="00F410D4"/>
    <w:rsid w:val="00F62001"/>
    <w:rsid w:val="00F70715"/>
    <w:rsid w:val="00F778C5"/>
    <w:rsid w:val="00F878ED"/>
    <w:rsid w:val="00F9416E"/>
    <w:rsid w:val="00FA1508"/>
    <w:rsid w:val="00FA3DA4"/>
    <w:rsid w:val="00FC548D"/>
    <w:rsid w:val="00FC63E2"/>
    <w:rsid w:val="00FD76D8"/>
    <w:rsid w:val="00FE14CE"/>
    <w:rsid w:val="00F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2896AA-83E6-45EE-85AC-4B2183C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6E"/>
    <w:pPr>
      <w:widowControl w:val="0"/>
      <w:autoSpaceDE w:val="0"/>
      <w:autoSpaceDN w:val="0"/>
      <w:adjustRightInd w:val="0"/>
    </w:pPr>
    <w:rPr>
      <w:rFonts w:ascii="Fira Sans" w:eastAsia="Times New Roman" w:hAnsi="Fira Sans" w:cs="Times New Roman"/>
      <w:sz w:val="24"/>
      <w:szCs w:val="24"/>
    </w:rPr>
  </w:style>
  <w:style w:type="paragraph" w:styleId="Heading1">
    <w:name w:val="heading 1"/>
    <w:basedOn w:val="Normal"/>
    <w:next w:val="Normal"/>
    <w:link w:val="Heading1Char"/>
    <w:uiPriority w:val="9"/>
    <w:qFormat/>
    <w:rsid w:val="00AF5BA2"/>
    <w:pPr>
      <w:keepNext/>
      <w:keepLines/>
      <w:spacing w:before="240"/>
      <w:outlineLvl w:val="0"/>
    </w:pPr>
    <w:rPr>
      <w:rFonts w:ascii="Vollkorn Regular" w:eastAsiaTheme="majorEastAsia" w:hAnsi="Vollkorn Regular" w:cstheme="majorBidi"/>
      <w:b/>
      <w:color w:val="000A3F" w:themeColor="accent1"/>
      <w:sz w:val="28"/>
      <w:szCs w:val="32"/>
    </w:rPr>
  </w:style>
  <w:style w:type="paragraph" w:styleId="Heading2">
    <w:name w:val="heading 2"/>
    <w:basedOn w:val="Normal"/>
    <w:link w:val="Heading2Char"/>
    <w:uiPriority w:val="9"/>
    <w:qFormat/>
    <w:rsid w:val="00AF5BA2"/>
    <w:pPr>
      <w:widowControl/>
      <w:autoSpaceDE/>
      <w:autoSpaceDN/>
      <w:adjustRightInd/>
      <w:outlineLvl w:val="1"/>
    </w:pPr>
    <w:rPr>
      <w:b/>
      <w:bCs/>
      <w:color w:val="000A3F" w:themeColor="accent1"/>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34"/>
    <w:rPr>
      <w:rFonts w:ascii="Tahoma" w:hAnsi="Tahoma" w:cs="Tahoma"/>
      <w:sz w:val="16"/>
      <w:szCs w:val="16"/>
    </w:rPr>
  </w:style>
  <w:style w:type="character" w:customStyle="1" w:styleId="BalloonTextChar">
    <w:name w:val="Balloon Text Char"/>
    <w:basedOn w:val="DefaultParagraphFont"/>
    <w:link w:val="BalloonText"/>
    <w:uiPriority w:val="99"/>
    <w:semiHidden/>
    <w:rsid w:val="001F0E34"/>
    <w:rPr>
      <w:rFonts w:ascii="Tahoma" w:eastAsia="Times New Roman" w:hAnsi="Tahoma" w:cs="Tahoma"/>
      <w:sz w:val="16"/>
      <w:szCs w:val="16"/>
    </w:rPr>
  </w:style>
  <w:style w:type="paragraph" w:styleId="ListParagraph">
    <w:name w:val="List Paragraph"/>
    <w:basedOn w:val="Normal"/>
    <w:uiPriority w:val="34"/>
    <w:qFormat/>
    <w:rsid w:val="00030456"/>
    <w:pPr>
      <w:ind w:left="720"/>
      <w:contextualSpacing/>
    </w:pPr>
  </w:style>
  <w:style w:type="character" w:styleId="Hyperlink">
    <w:name w:val="Hyperlink"/>
    <w:basedOn w:val="DefaultParagraphFont"/>
    <w:uiPriority w:val="99"/>
    <w:unhideWhenUsed/>
    <w:rsid w:val="003E5D7E"/>
    <w:rPr>
      <w:color w:val="0563C1" w:themeColor="hyperlink"/>
      <w:u w:val="single"/>
    </w:rPr>
  </w:style>
  <w:style w:type="paragraph" w:customStyle="1" w:styleId="Default">
    <w:name w:val="Default"/>
    <w:rsid w:val="007E098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416E"/>
    <w:pPr>
      <w:tabs>
        <w:tab w:val="center" w:pos="4680"/>
        <w:tab w:val="right" w:pos="9360"/>
      </w:tabs>
    </w:pPr>
  </w:style>
  <w:style w:type="character" w:customStyle="1" w:styleId="HeaderChar">
    <w:name w:val="Header Char"/>
    <w:basedOn w:val="DefaultParagraphFont"/>
    <w:link w:val="Header"/>
    <w:uiPriority w:val="99"/>
    <w:rsid w:val="00F941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16E"/>
    <w:pPr>
      <w:tabs>
        <w:tab w:val="center" w:pos="4680"/>
        <w:tab w:val="right" w:pos="9360"/>
      </w:tabs>
    </w:pPr>
  </w:style>
  <w:style w:type="character" w:customStyle="1" w:styleId="FooterChar">
    <w:name w:val="Footer Char"/>
    <w:basedOn w:val="DefaultParagraphFont"/>
    <w:link w:val="Footer"/>
    <w:uiPriority w:val="99"/>
    <w:rsid w:val="00F9416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5BA2"/>
    <w:rPr>
      <w:rFonts w:ascii="Fira Sans" w:eastAsia="Times New Roman" w:hAnsi="Fira Sans" w:cs="Times New Roman"/>
      <w:b/>
      <w:bCs/>
      <w:color w:val="000A3F" w:themeColor="accent1"/>
      <w:sz w:val="24"/>
      <w:szCs w:val="36"/>
    </w:rPr>
  </w:style>
  <w:style w:type="paragraph" w:customStyle="1" w:styleId="style1">
    <w:name w:val="style1"/>
    <w:basedOn w:val="Normal"/>
    <w:rsid w:val="00BF3334"/>
    <w:pPr>
      <w:widowControl/>
      <w:autoSpaceDE/>
      <w:autoSpaceDN/>
      <w:adjustRightInd/>
      <w:spacing w:before="100" w:beforeAutospacing="1" w:after="100" w:afterAutospacing="1"/>
    </w:pPr>
    <w:rPr>
      <w:rFonts w:ascii="Arial" w:hAnsi="Arial" w:cs="Arial"/>
    </w:rPr>
  </w:style>
  <w:style w:type="paragraph" w:customStyle="1" w:styleId="style7">
    <w:name w:val="style7"/>
    <w:basedOn w:val="Normal"/>
    <w:rsid w:val="00BF3334"/>
    <w:pPr>
      <w:widowControl/>
      <w:autoSpaceDE/>
      <w:autoSpaceDN/>
      <w:adjustRightInd/>
      <w:spacing w:before="100" w:beforeAutospacing="1" w:after="100" w:afterAutospacing="1"/>
    </w:pPr>
    <w:rPr>
      <w:rFonts w:ascii="Verdana" w:hAnsi="Verdana"/>
      <w:sz w:val="23"/>
      <w:szCs w:val="23"/>
    </w:rPr>
  </w:style>
  <w:style w:type="paragraph" w:customStyle="1" w:styleId="style11">
    <w:name w:val="style11"/>
    <w:basedOn w:val="Normal"/>
    <w:rsid w:val="00BF3334"/>
    <w:pPr>
      <w:widowControl/>
      <w:autoSpaceDE/>
      <w:autoSpaceDN/>
      <w:adjustRightInd/>
      <w:spacing w:before="100" w:beforeAutospacing="1" w:after="100" w:afterAutospacing="1"/>
    </w:pPr>
    <w:rPr>
      <w:sz w:val="23"/>
      <w:szCs w:val="23"/>
    </w:rPr>
  </w:style>
  <w:style w:type="paragraph" w:customStyle="1" w:styleId="style15">
    <w:name w:val="style15"/>
    <w:basedOn w:val="Normal"/>
    <w:rsid w:val="00BF3334"/>
    <w:pPr>
      <w:widowControl/>
      <w:autoSpaceDE/>
      <w:autoSpaceDN/>
      <w:adjustRightInd/>
      <w:spacing w:before="100" w:beforeAutospacing="1" w:after="100" w:afterAutospacing="1"/>
    </w:pPr>
    <w:rPr>
      <w:rFonts w:ascii="Verdana" w:hAnsi="Verdana"/>
    </w:rPr>
  </w:style>
  <w:style w:type="character" w:styleId="Strong">
    <w:name w:val="Strong"/>
    <w:basedOn w:val="DefaultParagraphFont"/>
    <w:uiPriority w:val="22"/>
    <w:qFormat/>
    <w:rsid w:val="00BF3334"/>
    <w:rPr>
      <w:b/>
      <w:bCs/>
    </w:rPr>
  </w:style>
  <w:style w:type="character" w:styleId="Emphasis">
    <w:name w:val="Emphasis"/>
    <w:basedOn w:val="DefaultParagraphFont"/>
    <w:uiPriority w:val="20"/>
    <w:qFormat/>
    <w:rsid w:val="00BF3334"/>
    <w:rPr>
      <w:i/>
      <w:iCs/>
    </w:rPr>
  </w:style>
  <w:style w:type="character" w:customStyle="1" w:styleId="style111">
    <w:name w:val="style111"/>
    <w:basedOn w:val="DefaultParagraphFont"/>
    <w:rsid w:val="00BF3334"/>
    <w:rPr>
      <w:sz w:val="23"/>
      <w:szCs w:val="23"/>
    </w:rPr>
  </w:style>
  <w:style w:type="paragraph" w:styleId="NormalWeb">
    <w:name w:val="Normal (Web)"/>
    <w:basedOn w:val="Normal"/>
    <w:uiPriority w:val="99"/>
    <w:semiHidden/>
    <w:unhideWhenUsed/>
    <w:rsid w:val="00BF333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847BAB"/>
    <w:rPr>
      <w:color w:val="954F72" w:themeColor="followedHyperlink"/>
      <w:u w:val="single"/>
    </w:rPr>
  </w:style>
  <w:style w:type="paragraph" w:customStyle="1" w:styleId="sectionbody">
    <w:name w:val="sectionbody"/>
    <w:basedOn w:val="Normal"/>
    <w:rsid w:val="00847BAB"/>
    <w:pPr>
      <w:widowControl/>
      <w:autoSpaceDE/>
      <w:autoSpaceDN/>
      <w:adjustRightInd/>
      <w:spacing w:before="150" w:line="360" w:lineRule="atLeast"/>
      <w:ind w:left="225" w:firstLine="225"/>
      <w:textAlignment w:val="baseline"/>
    </w:pPr>
    <w:rPr>
      <w:rFonts w:ascii="Arial" w:hAnsi="Arial" w:cs="Arial"/>
    </w:rPr>
  </w:style>
  <w:style w:type="paragraph" w:styleId="NoSpacing">
    <w:name w:val="No Spacing"/>
    <w:uiPriority w:val="1"/>
    <w:qFormat/>
    <w:rsid w:val="00AF5BA2"/>
    <w:pPr>
      <w:widowControl w:val="0"/>
      <w:autoSpaceDE w:val="0"/>
      <w:autoSpaceDN w:val="0"/>
      <w:adjustRightInd w:val="0"/>
    </w:pPr>
    <w:rPr>
      <w:rFonts w:ascii="Fira Sans" w:eastAsia="Times New Roman" w:hAnsi="Fira Sans" w:cs="Times New Roman"/>
      <w:szCs w:val="24"/>
    </w:rPr>
  </w:style>
  <w:style w:type="character" w:customStyle="1" w:styleId="Heading1Char">
    <w:name w:val="Heading 1 Char"/>
    <w:basedOn w:val="DefaultParagraphFont"/>
    <w:link w:val="Heading1"/>
    <w:uiPriority w:val="9"/>
    <w:rsid w:val="00AF5BA2"/>
    <w:rPr>
      <w:rFonts w:ascii="Vollkorn Regular" w:eastAsiaTheme="majorEastAsia" w:hAnsi="Vollkorn Regular" w:cstheme="majorBidi"/>
      <w:b/>
      <w:color w:val="000A3F" w:themeColor="accen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9688">
      <w:bodyDiv w:val="1"/>
      <w:marLeft w:val="0"/>
      <w:marRight w:val="0"/>
      <w:marTop w:val="0"/>
      <w:marBottom w:val="0"/>
      <w:divBdr>
        <w:top w:val="none" w:sz="0" w:space="0" w:color="auto"/>
        <w:left w:val="none" w:sz="0" w:space="0" w:color="auto"/>
        <w:bottom w:val="none" w:sz="0" w:space="0" w:color="auto"/>
        <w:right w:val="none" w:sz="0" w:space="0" w:color="auto"/>
      </w:divBdr>
    </w:div>
    <w:div w:id="577060694">
      <w:bodyDiv w:val="1"/>
      <w:marLeft w:val="0"/>
      <w:marRight w:val="0"/>
      <w:marTop w:val="0"/>
      <w:marBottom w:val="0"/>
      <w:divBdr>
        <w:top w:val="none" w:sz="0" w:space="0" w:color="auto"/>
        <w:left w:val="none" w:sz="0" w:space="0" w:color="auto"/>
        <w:bottom w:val="none" w:sz="0" w:space="0" w:color="auto"/>
        <w:right w:val="none" w:sz="0" w:space="0" w:color="auto"/>
      </w:divBdr>
    </w:div>
    <w:div w:id="1275942925">
      <w:bodyDiv w:val="1"/>
      <w:marLeft w:val="0"/>
      <w:marRight w:val="0"/>
      <w:marTop w:val="0"/>
      <w:marBottom w:val="0"/>
      <w:divBdr>
        <w:top w:val="none" w:sz="0" w:space="0" w:color="auto"/>
        <w:left w:val="none" w:sz="0" w:space="0" w:color="auto"/>
        <w:bottom w:val="none" w:sz="0" w:space="0" w:color="auto"/>
        <w:right w:val="none" w:sz="0" w:space="0" w:color="auto"/>
      </w:divBdr>
    </w:div>
    <w:div w:id="1451895208">
      <w:bodyDiv w:val="1"/>
      <w:marLeft w:val="225"/>
      <w:marRight w:val="0"/>
      <w:marTop w:val="150"/>
      <w:marBottom w:val="0"/>
      <w:divBdr>
        <w:top w:val="none" w:sz="0" w:space="0" w:color="auto"/>
        <w:left w:val="none" w:sz="0" w:space="0" w:color="auto"/>
        <w:bottom w:val="none" w:sz="0" w:space="0" w:color="auto"/>
        <w:right w:val="none" w:sz="0" w:space="0" w:color="auto"/>
      </w:divBdr>
      <w:divsChild>
        <w:div w:id="1048072513">
          <w:marLeft w:val="0"/>
          <w:marRight w:val="0"/>
          <w:marTop w:val="0"/>
          <w:marBottom w:val="0"/>
          <w:divBdr>
            <w:top w:val="none" w:sz="0" w:space="0" w:color="auto"/>
            <w:left w:val="none" w:sz="0" w:space="0" w:color="auto"/>
            <w:bottom w:val="none" w:sz="0" w:space="0" w:color="auto"/>
            <w:right w:val="none" w:sz="0" w:space="0" w:color="auto"/>
          </w:divBdr>
          <w:divsChild>
            <w:div w:id="197858110">
              <w:marLeft w:val="0"/>
              <w:marRight w:val="0"/>
              <w:marTop w:val="0"/>
              <w:marBottom w:val="0"/>
              <w:divBdr>
                <w:top w:val="none" w:sz="0" w:space="0" w:color="auto"/>
                <w:left w:val="none" w:sz="0" w:space="0" w:color="auto"/>
                <w:bottom w:val="none" w:sz="0" w:space="0" w:color="auto"/>
                <w:right w:val="none" w:sz="0" w:space="0" w:color="auto"/>
              </w:divBdr>
              <w:divsChild>
                <w:div w:id="4667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wvlegislature.gov/18-2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vde.state.wv.us/policies/policy.php?p=2445.40&amp;alt=1" TargetMode="External"/><Relationship Id="rId14" Type="http://schemas.openxmlformats.org/officeDocument/2006/relationships/header" Target="header3.xml"/></Relationships>
</file>

<file path=word/theme/theme1.xml><?xml version="1.0" encoding="utf-8"?>
<a:theme xmlns:a="http://schemas.openxmlformats.org/drawingml/2006/main" name="WVDE Theme">
  <a:themeElements>
    <a:clrScheme name="Custom 1">
      <a:dk1>
        <a:sysClr val="windowText" lastClr="000000"/>
      </a:dk1>
      <a:lt1>
        <a:sysClr val="window" lastClr="FFFFFF"/>
      </a:lt1>
      <a:dk2>
        <a:srgbClr val="44546A"/>
      </a:dk2>
      <a:lt2>
        <a:srgbClr val="E7E6E6"/>
      </a:lt2>
      <a:accent1>
        <a:srgbClr val="000A3F"/>
      </a:accent1>
      <a:accent2>
        <a:srgbClr val="A7253F"/>
      </a:accent2>
      <a:accent3>
        <a:srgbClr val="D1D3D4"/>
      </a:accent3>
      <a:accent4>
        <a:srgbClr val="000000"/>
      </a:accent4>
      <a:accent5>
        <a:srgbClr val="FFFFFF"/>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807B-2BE2-4C61-912F-03383C7E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Jordan</dc:creator>
  <cp:lastModifiedBy>Becky Butler</cp:lastModifiedBy>
  <cp:revision>18</cp:revision>
  <cp:lastPrinted>2019-11-21T14:26:00Z</cp:lastPrinted>
  <dcterms:created xsi:type="dcterms:W3CDTF">2019-10-25T14:57:00Z</dcterms:created>
  <dcterms:modified xsi:type="dcterms:W3CDTF">2019-11-21T14:53:00Z</dcterms:modified>
</cp:coreProperties>
</file>