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0CCD" w14:textId="77777777" w:rsidR="00033422" w:rsidRPr="001A5418" w:rsidRDefault="0049552C" w:rsidP="00342C38">
      <w:pPr>
        <w:tabs>
          <w:tab w:val="left" w:pos="360"/>
          <w:tab w:val="left" w:pos="720"/>
          <w:tab w:val="left" w:pos="1080"/>
          <w:tab w:val="left" w:pos="1440"/>
          <w:tab w:val="left" w:pos="1800"/>
          <w:tab w:val="left" w:pos="2160"/>
          <w:tab w:val="left" w:pos="2250"/>
        </w:tabs>
        <w:spacing w:after="0"/>
        <w:jc w:val="center"/>
        <w:rPr>
          <w:rFonts w:cs="Calibri"/>
          <w:b/>
          <w:sz w:val="22"/>
        </w:rPr>
      </w:pPr>
      <w:r w:rsidRPr="001A5418">
        <w:rPr>
          <w:rFonts w:cs="Calibri"/>
          <w:b/>
          <w:sz w:val="22"/>
        </w:rPr>
        <w:t>TITLE</w:t>
      </w:r>
      <w:r w:rsidR="00033422" w:rsidRPr="001A5418">
        <w:rPr>
          <w:rFonts w:cs="Calibri"/>
          <w:b/>
          <w:sz w:val="22"/>
        </w:rPr>
        <w:t xml:space="preserve"> 126</w:t>
      </w:r>
    </w:p>
    <w:p w14:paraId="62E90CBB" w14:textId="77777777" w:rsidR="00033422" w:rsidRPr="001A5418" w:rsidRDefault="00033422" w:rsidP="00342C38">
      <w:pPr>
        <w:tabs>
          <w:tab w:val="left" w:pos="360"/>
          <w:tab w:val="left" w:pos="720"/>
          <w:tab w:val="left" w:pos="1080"/>
          <w:tab w:val="left" w:pos="1440"/>
          <w:tab w:val="left" w:pos="1800"/>
          <w:tab w:val="left" w:pos="2250"/>
        </w:tabs>
        <w:spacing w:after="0"/>
        <w:jc w:val="center"/>
        <w:rPr>
          <w:rFonts w:cs="Calibri"/>
          <w:b/>
          <w:sz w:val="22"/>
        </w:rPr>
      </w:pPr>
      <w:r w:rsidRPr="001A5418">
        <w:rPr>
          <w:rFonts w:cs="Calibri"/>
          <w:b/>
          <w:sz w:val="22"/>
        </w:rPr>
        <w:t>LEGISLATIVE RULE</w:t>
      </w:r>
    </w:p>
    <w:p w14:paraId="219A504E" w14:textId="77777777" w:rsidR="00033422" w:rsidRPr="001A5418" w:rsidRDefault="00033422" w:rsidP="00342C38">
      <w:pPr>
        <w:tabs>
          <w:tab w:val="left" w:pos="360"/>
          <w:tab w:val="left" w:pos="720"/>
          <w:tab w:val="left" w:pos="1080"/>
          <w:tab w:val="left" w:pos="1440"/>
          <w:tab w:val="left" w:pos="1800"/>
          <w:tab w:val="left" w:pos="2250"/>
        </w:tabs>
        <w:spacing w:after="0"/>
        <w:jc w:val="center"/>
        <w:rPr>
          <w:rFonts w:cs="Calibri"/>
          <w:b/>
          <w:sz w:val="22"/>
        </w:rPr>
      </w:pPr>
      <w:r w:rsidRPr="001A5418">
        <w:rPr>
          <w:rFonts w:cs="Calibri"/>
          <w:b/>
          <w:sz w:val="22"/>
        </w:rPr>
        <w:t>BOARD OF EDUCATION</w:t>
      </w:r>
    </w:p>
    <w:p w14:paraId="3807892B" w14:textId="77777777" w:rsidR="0035132F" w:rsidRPr="001A5418" w:rsidRDefault="0035132F" w:rsidP="00342C38">
      <w:pPr>
        <w:tabs>
          <w:tab w:val="left" w:pos="360"/>
          <w:tab w:val="left" w:pos="720"/>
          <w:tab w:val="left" w:pos="1080"/>
          <w:tab w:val="left" w:pos="1440"/>
          <w:tab w:val="left" w:pos="1800"/>
          <w:tab w:val="left" w:pos="2250"/>
        </w:tabs>
        <w:spacing w:after="0"/>
        <w:jc w:val="center"/>
        <w:rPr>
          <w:rFonts w:cs="Calibri"/>
          <w:b/>
          <w:sz w:val="22"/>
        </w:rPr>
      </w:pPr>
    </w:p>
    <w:p w14:paraId="1425FF61" w14:textId="77777777" w:rsidR="00033422" w:rsidRPr="001A5418" w:rsidRDefault="00033422" w:rsidP="00342C38">
      <w:pPr>
        <w:tabs>
          <w:tab w:val="left" w:pos="360"/>
          <w:tab w:val="left" w:pos="720"/>
          <w:tab w:val="left" w:pos="1080"/>
          <w:tab w:val="left" w:pos="1440"/>
          <w:tab w:val="left" w:pos="1800"/>
          <w:tab w:val="left" w:pos="2250"/>
        </w:tabs>
        <w:spacing w:after="0"/>
        <w:jc w:val="center"/>
        <w:rPr>
          <w:rFonts w:cs="Calibri"/>
          <w:b/>
          <w:sz w:val="22"/>
        </w:rPr>
      </w:pPr>
      <w:r w:rsidRPr="001A5418">
        <w:rPr>
          <w:rFonts w:cs="Calibri"/>
          <w:b/>
          <w:sz w:val="22"/>
        </w:rPr>
        <w:t>SERIES 30</w:t>
      </w:r>
    </w:p>
    <w:p w14:paraId="10C2EE07" w14:textId="2379F76B" w:rsidR="00033422" w:rsidRPr="001A5418" w:rsidRDefault="001359E5" w:rsidP="00342C38">
      <w:pPr>
        <w:tabs>
          <w:tab w:val="left" w:pos="360"/>
          <w:tab w:val="left" w:pos="720"/>
          <w:tab w:val="left" w:pos="1080"/>
          <w:tab w:val="left" w:pos="1440"/>
          <w:tab w:val="left" w:pos="1800"/>
          <w:tab w:val="left" w:pos="2250"/>
        </w:tabs>
        <w:spacing w:after="0"/>
        <w:jc w:val="center"/>
        <w:rPr>
          <w:rFonts w:cs="Calibri"/>
          <w:b/>
          <w:sz w:val="22"/>
        </w:rPr>
      </w:pPr>
      <w:r w:rsidRPr="001A5418">
        <w:rPr>
          <w:rFonts w:cs="Calibri"/>
          <w:b/>
          <w:sz w:val="22"/>
        </w:rPr>
        <w:t>TIERED</w:t>
      </w:r>
      <w:r w:rsidR="004E1536" w:rsidRPr="001A5418">
        <w:rPr>
          <w:rFonts w:cs="Calibri"/>
          <w:b/>
          <w:sz w:val="22"/>
        </w:rPr>
        <w:t xml:space="preserve"> SYSTEM OF SUPPORT FOR EARLY LITERACY </w:t>
      </w:r>
      <w:r w:rsidRPr="001A5418">
        <w:rPr>
          <w:rFonts w:cs="Calibri"/>
          <w:b/>
          <w:sz w:val="22"/>
        </w:rPr>
        <w:t xml:space="preserve">AND </w:t>
      </w:r>
      <w:proofErr w:type="gramStart"/>
      <w:r w:rsidRPr="001A5418">
        <w:rPr>
          <w:rFonts w:cs="Calibri"/>
          <w:b/>
          <w:sz w:val="22"/>
        </w:rPr>
        <w:t xml:space="preserve">NUMERACY </w:t>
      </w:r>
      <w:r w:rsidR="00C265D6" w:rsidRPr="001A5418">
        <w:rPr>
          <w:rFonts w:cs="Calibri"/>
          <w:b/>
          <w:sz w:val="22"/>
        </w:rPr>
        <w:t xml:space="preserve"> </w:t>
      </w:r>
      <w:r w:rsidR="00033422" w:rsidRPr="001A5418">
        <w:rPr>
          <w:rFonts w:cs="Calibri"/>
          <w:b/>
          <w:sz w:val="22"/>
        </w:rPr>
        <w:t>(</w:t>
      </w:r>
      <w:proofErr w:type="gramEnd"/>
      <w:r w:rsidR="00033422" w:rsidRPr="001A5418">
        <w:rPr>
          <w:rFonts w:cs="Calibri"/>
          <w:b/>
          <w:sz w:val="22"/>
        </w:rPr>
        <w:t>2512)</w:t>
      </w:r>
    </w:p>
    <w:p w14:paraId="21324874" w14:textId="77777777" w:rsidR="00033422" w:rsidRPr="001A5418" w:rsidRDefault="00033422" w:rsidP="00342C38">
      <w:pPr>
        <w:tabs>
          <w:tab w:val="left" w:pos="360"/>
          <w:tab w:val="left" w:pos="720"/>
          <w:tab w:val="left" w:pos="1080"/>
          <w:tab w:val="left" w:pos="1440"/>
          <w:tab w:val="left" w:pos="1800"/>
          <w:tab w:val="left" w:pos="2250"/>
        </w:tabs>
        <w:spacing w:after="0"/>
        <w:jc w:val="both"/>
        <w:rPr>
          <w:rFonts w:cs="Calibri"/>
          <w:sz w:val="22"/>
        </w:rPr>
      </w:pPr>
    </w:p>
    <w:p w14:paraId="21124FAD" w14:textId="77777777" w:rsidR="0035132F" w:rsidRPr="001A5418" w:rsidRDefault="0035132F" w:rsidP="00342C38">
      <w:pPr>
        <w:tabs>
          <w:tab w:val="left" w:pos="360"/>
          <w:tab w:val="left" w:pos="720"/>
          <w:tab w:val="left" w:pos="1080"/>
          <w:tab w:val="left" w:pos="1440"/>
          <w:tab w:val="left" w:pos="1800"/>
          <w:tab w:val="left" w:pos="2250"/>
        </w:tabs>
        <w:spacing w:after="0"/>
        <w:jc w:val="both"/>
        <w:rPr>
          <w:rFonts w:cs="Calibri"/>
          <w:sz w:val="22"/>
        </w:rPr>
      </w:pPr>
    </w:p>
    <w:p w14:paraId="568768E7" w14:textId="77777777" w:rsidR="00033422" w:rsidRPr="001A5418" w:rsidRDefault="00033422" w:rsidP="00342C38">
      <w:pPr>
        <w:tabs>
          <w:tab w:val="left" w:pos="360"/>
          <w:tab w:val="left" w:pos="720"/>
          <w:tab w:val="left" w:pos="1080"/>
          <w:tab w:val="left" w:pos="1440"/>
          <w:tab w:val="left" w:pos="1800"/>
          <w:tab w:val="left" w:pos="2250"/>
        </w:tabs>
        <w:spacing w:after="0"/>
        <w:jc w:val="both"/>
        <w:rPr>
          <w:rFonts w:cs="Calibri"/>
          <w:b/>
          <w:sz w:val="22"/>
        </w:rPr>
      </w:pPr>
      <w:r w:rsidRPr="001A5418">
        <w:rPr>
          <w:rFonts w:cs="Calibri"/>
          <w:b/>
          <w:sz w:val="22"/>
        </w:rPr>
        <w:t>§126-30-1.  General.</w:t>
      </w:r>
    </w:p>
    <w:p w14:paraId="23D04395" w14:textId="77777777" w:rsidR="00033422" w:rsidRPr="001A5418" w:rsidRDefault="00033422" w:rsidP="00342C38">
      <w:pPr>
        <w:tabs>
          <w:tab w:val="left" w:pos="360"/>
          <w:tab w:val="left" w:pos="720"/>
          <w:tab w:val="left" w:pos="1080"/>
          <w:tab w:val="left" w:pos="1440"/>
          <w:tab w:val="left" w:pos="1800"/>
          <w:tab w:val="left" w:pos="2250"/>
        </w:tabs>
        <w:spacing w:after="0"/>
        <w:jc w:val="both"/>
        <w:rPr>
          <w:rFonts w:cs="Calibri"/>
          <w:sz w:val="22"/>
        </w:rPr>
      </w:pPr>
    </w:p>
    <w:p w14:paraId="07BD608E" w14:textId="51B95204" w:rsidR="00832E7D" w:rsidRPr="001A5418" w:rsidRDefault="00832E7D" w:rsidP="00342C38">
      <w:pPr>
        <w:tabs>
          <w:tab w:val="left" w:pos="360"/>
          <w:tab w:val="left" w:pos="720"/>
          <w:tab w:val="left" w:pos="1080"/>
          <w:tab w:val="left" w:pos="1440"/>
          <w:tab w:val="left" w:pos="1800"/>
          <w:tab w:val="left" w:pos="2250"/>
        </w:tabs>
        <w:spacing w:after="0"/>
        <w:jc w:val="both"/>
        <w:rPr>
          <w:rFonts w:cs="Calibri"/>
          <w:strike/>
          <w:sz w:val="22"/>
        </w:rPr>
      </w:pPr>
      <w:r w:rsidRPr="001A5418">
        <w:rPr>
          <w:rFonts w:cs="Calibri"/>
          <w:b/>
          <w:sz w:val="22"/>
        </w:rPr>
        <w:tab/>
      </w:r>
      <w:r w:rsidRPr="001A5418">
        <w:rPr>
          <w:rFonts w:cs="Calibri"/>
          <w:bCs/>
          <w:sz w:val="22"/>
        </w:rPr>
        <w:t xml:space="preserve">1.1.  </w:t>
      </w:r>
      <w:r w:rsidR="00033422" w:rsidRPr="001A5418">
        <w:rPr>
          <w:rFonts w:cs="Calibri"/>
          <w:bCs/>
          <w:sz w:val="22"/>
        </w:rPr>
        <w:t>Scope</w:t>
      </w:r>
      <w:r w:rsidRPr="001A5418">
        <w:rPr>
          <w:rFonts w:cs="Calibri"/>
          <w:bCs/>
          <w:sz w:val="22"/>
        </w:rPr>
        <w:t>.</w:t>
      </w:r>
      <w:r w:rsidR="008D5E59" w:rsidRPr="001A5418">
        <w:rPr>
          <w:rFonts w:cs="Calibri"/>
          <w:bCs/>
          <w:sz w:val="22"/>
        </w:rPr>
        <w:t xml:space="preserve">  </w:t>
      </w:r>
      <w:r w:rsidR="00033422" w:rsidRPr="001A5418">
        <w:rPr>
          <w:rFonts w:cs="Calibri"/>
          <w:sz w:val="22"/>
        </w:rPr>
        <w:t xml:space="preserve">This </w:t>
      </w:r>
      <w:r w:rsidR="00A267B2" w:rsidRPr="001A5418">
        <w:rPr>
          <w:rFonts w:cs="Calibri"/>
          <w:sz w:val="22"/>
        </w:rPr>
        <w:t xml:space="preserve">legislative </w:t>
      </w:r>
      <w:r w:rsidR="00525E41" w:rsidRPr="001A5418">
        <w:rPr>
          <w:rFonts w:cs="Calibri"/>
          <w:sz w:val="22"/>
        </w:rPr>
        <w:t xml:space="preserve">rule </w:t>
      </w:r>
      <w:r w:rsidR="00477E27" w:rsidRPr="001A5418">
        <w:rPr>
          <w:rFonts w:cs="Calibri"/>
          <w:sz w:val="22"/>
        </w:rPr>
        <w:t>e</w:t>
      </w:r>
      <w:r w:rsidR="00033422" w:rsidRPr="001A5418">
        <w:rPr>
          <w:rFonts w:cs="Calibri"/>
          <w:sz w:val="22"/>
        </w:rPr>
        <w:t>ffectuate</w:t>
      </w:r>
      <w:r w:rsidR="00525E41" w:rsidRPr="001A5418">
        <w:rPr>
          <w:rFonts w:cs="Calibri"/>
          <w:sz w:val="22"/>
        </w:rPr>
        <w:t>s</w:t>
      </w:r>
      <w:r w:rsidR="00033422" w:rsidRPr="001A5418">
        <w:rPr>
          <w:rFonts w:cs="Calibri"/>
          <w:sz w:val="22"/>
        </w:rPr>
        <w:t xml:space="preserve"> the provision</w:t>
      </w:r>
      <w:r w:rsidR="00525E41" w:rsidRPr="001A5418">
        <w:rPr>
          <w:rFonts w:cs="Calibri"/>
          <w:sz w:val="22"/>
        </w:rPr>
        <w:t>s</w:t>
      </w:r>
      <w:r w:rsidR="00033422" w:rsidRPr="001A5418">
        <w:rPr>
          <w:rFonts w:cs="Calibri"/>
          <w:sz w:val="22"/>
        </w:rPr>
        <w:t xml:space="preserve"> of W. Va. Code §18</w:t>
      </w:r>
      <w:r w:rsidR="00525E41" w:rsidRPr="001A5418">
        <w:rPr>
          <w:rFonts w:cs="Calibri"/>
          <w:sz w:val="22"/>
        </w:rPr>
        <w:noBreakHyphen/>
      </w:r>
      <w:r w:rsidR="00033422" w:rsidRPr="001A5418">
        <w:rPr>
          <w:rFonts w:cs="Calibri"/>
          <w:sz w:val="22"/>
        </w:rPr>
        <w:t>2E</w:t>
      </w:r>
      <w:r w:rsidR="00525E41" w:rsidRPr="001A5418">
        <w:rPr>
          <w:rFonts w:cs="Calibri"/>
          <w:sz w:val="22"/>
        </w:rPr>
        <w:noBreakHyphen/>
      </w:r>
      <w:r w:rsidR="00033422" w:rsidRPr="001A5418">
        <w:rPr>
          <w:rFonts w:cs="Calibri"/>
          <w:sz w:val="22"/>
        </w:rPr>
        <w:t>10</w:t>
      </w:r>
      <w:r w:rsidR="00E66E65" w:rsidRPr="001A5418">
        <w:rPr>
          <w:rFonts w:cs="Calibri"/>
          <w:sz w:val="22"/>
        </w:rPr>
        <w:t>,</w:t>
      </w:r>
      <w:r w:rsidR="00033422" w:rsidRPr="001A5418">
        <w:rPr>
          <w:rFonts w:cs="Calibri"/>
          <w:sz w:val="22"/>
        </w:rPr>
        <w:t xml:space="preserve"> </w:t>
      </w:r>
      <w:r w:rsidR="00D24DBC" w:rsidRPr="001A5418">
        <w:rPr>
          <w:rFonts w:cs="Calibri"/>
          <w:sz w:val="22"/>
        </w:rPr>
        <w:t xml:space="preserve">Third Grade Success </w:t>
      </w:r>
      <w:r w:rsidR="00420CBD" w:rsidRPr="001A5418">
        <w:rPr>
          <w:rFonts w:cs="Calibri"/>
          <w:sz w:val="22"/>
        </w:rPr>
        <w:t xml:space="preserve">Act. </w:t>
      </w:r>
    </w:p>
    <w:p w14:paraId="072DEE9F" w14:textId="77777777" w:rsidR="00832E7D" w:rsidRPr="001A5418" w:rsidRDefault="00832E7D" w:rsidP="00342C38">
      <w:pPr>
        <w:tabs>
          <w:tab w:val="left" w:pos="360"/>
          <w:tab w:val="left" w:pos="720"/>
          <w:tab w:val="left" w:pos="1080"/>
          <w:tab w:val="left" w:pos="1440"/>
          <w:tab w:val="left" w:pos="1800"/>
          <w:tab w:val="left" w:pos="2250"/>
        </w:tabs>
        <w:spacing w:after="0"/>
        <w:jc w:val="both"/>
        <w:rPr>
          <w:rFonts w:cs="Calibri"/>
          <w:sz w:val="22"/>
        </w:rPr>
      </w:pPr>
    </w:p>
    <w:p w14:paraId="082804BC" w14:textId="6352A7A4" w:rsidR="00832E7D" w:rsidRPr="001A5418" w:rsidRDefault="00832E7D"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t>1</w:t>
      </w:r>
      <w:r w:rsidR="00033422" w:rsidRPr="001A5418">
        <w:rPr>
          <w:rFonts w:cs="Calibri"/>
          <w:sz w:val="22"/>
        </w:rPr>
        <w:t xml:space="preserve">.2. </w:t>
      </w:r>
      <w:r w:rsidRPr="001A5418">
        <w:rPr>
          <w:rFonts w:cs="Calibri"/>
          <w:bCs/>
          <w:sz w:val="22"/>
        </w:rPr>
        <w:t xml:space="preserve"> </w:t>
      </w:r>
      <w:r w:rsidR="006E14CE" w:rsidRPr="001A5418">
        <w:rPr>
          <w:rFonts w:cs="Calibri"/>
          <w:bCs/>
          <w:sz w:val="22"/>
        </w:rPr>
        <w:t>Authority.</w:t>
      </w:r>
      <w:r w:rsidR="008D5E59" w:rsidRPr="001A5418">
        <w:rPr>
          <w:rFonts w:cs="Calibri"/>
          <w:bCs/>
          <w:sz w:val="22"/>
        </w:rPr>
        <w:t xml:space="preserve"> </w:t>
      </w:r>
      <w:r w:rsidRPr="001A5418">
        <w:rPr>
          <w:rFonts w:cs="Calibri"/>
          <w:bCs/>
          <w:sz w:val="22"/>
        </w:rPr>
        <w:t xml:space="preserve"> </w:t>
      </w:r>
      <w:r w:rsidR="00033422" w:rsidRPr="001A5418">
        <w:rPr>
          <w:rFonts w:cs="Calibri"/>
          <w:sz w:val="22"/>
        </w:rPr>
        <w:t xml:space="preserve">W. Va. Constitution, Article XII, </w:t>
      </w:r>
      <w:r w:rsidRPr="001A5418">
        <w:rPr>
          <w:rFonts w:cs="Calibri"/>
          <w:sz w:val="22"/>
        </w:rPr>
        <w:t>§</w:t>
      </w:r>
      <w:r w:rsidR="00033422" w:rsidRPr="001A5418">
        <w:rPr>
          <w:rFonts w:cs="Calibri"/>
          <w:sz w:val="22"/>
        </w:rPr>
        <w:t xml:space="preserve">2; </w:t>
      </w:r>
      <w:r w:rsidRPr="001A5418">
        <w:rPr>
          <w:rFonts w:cs="Calibri"/>
          <w:sz w:val="22"/>
        </w:rPr>
        <w:t xml:space="preserve">and </w:t>
      </w:r>
      <w:r w:rsidR="00033422" w:rsidRPr="001A5418">
        <w:rPr>
          <w:rFonts w:cs="Calibri"/>
          <w:sz w:val="22"/>
        </w:rPr>
        <w:t>W. Va. Code §18-2-5 and §18-2E</w:t>
      </w:r>
      <w:r w:rsidR="00D4605B" w:rsidRPr="001A5418">
        <w:rPr>
          <w:rFonts w:cs="Calibri"/>
          <w:sz w:val="22"/>
        </w:rPr>
        <w:t>-</w:t>
      </w:r>
      <w:r w:rsidR="00033422" w:rsidRPr="001A5418">
        <w:rPr>
          <w:rFonts w:cs="Calibri"/>
          <w:sz w:val="22"/>
        </w:rPr>
        <w:t>10</w:t>
      </w:r>
      <w:r w:rsidRPr="001A5418">
        <w:rPr>
          <w:rFonts w:cs="Calibri"/>
          <w:sz w:val="22"/>
        </w:rPr>
        <w:t>.</w:t>
      </w:r>
    </w:p>
    <w:p w14:paraId="024A51E7" w14:textId="77777777" w:rsidR="00832E7D" w:rsidRPr="001A5418" w:rsidRDefault="00832E7D" w:rsidP="00342C38">
      <w:pPr>
        <w:tabs>
          <w:tab w:val="left" w:pos="360"/>
          <w:tab w:val="left" w:pos="720"/>
          <w:tab w:val="left" w:pos="1080"/>
          <w:tab w:val="left" w:pos="1440"/>
          <w:tab w:val="left" w:pos="1800"/>
          <w:tab w:val="left" w:pos="2250"/>
        </w:tabs>
        <w:spacing w:after="0"/>
        <w:jc w:val="both"/>
        <w:rPr>
          <w:rFonts w:cs="Calibri"/>
          <w:sz w:val="22"/>
        </w:rPr>
      </w:pPr>
    </w:p>
    <w:p w14:paraId="7834C7D5" w14:textId="56F4E2E6" w:rsidR="00832E7D" w:rsidRPr="001A5418" w:rsidRDefault="00832E7D" w:rsidP="00342C38">
      <w:pPr>
        <w:tabs>
          <w:tab w:val="left" w:pos="360"/>
          <w:tab w:val="left" w:pos="720"/>
          <w:tab w:val="left" w:pos="1080"/>
          <w:tab w:val="left" w:pos="1440"/>
          <w:tab w:val="left" w:pos="1800"/>
          <w:tab w:val="left" w:pos="2250"/>
        </w:tabs>
        <w:spacing w:after="0"/>
        <w:jc w:val="both"/>
        <w:rPr>
          <w:rFonts w:cs="Calibri"/>
          <w:strike/>
          <w:sz w:val="22"/>
        </w:rPr>
      </w:pPr>
      <w:r w:rsidRPr="001A5418">
        <w:rPr>
          <w:rFonts w:cs="Calibri"/>
          <w:sz w:val="22"/>
        </w:rPr>
        <w:tab/>
      </w:r>
      <w:r w:rsidR="00033422" w:rsidRPr="001A5418">
        <w:rPr>
          <w:rFonts w:cs="Calibri"/>
          <w:sz w:val="22"/>
        </w:rPr>
        <w:t>1.3.</w:t>
      </w:r>
      <w:r w:rsidR="00033422" w:rsidRPr="001A5418">
        <w:rPr>
          <w:rFonts w:cs="Calibri"/>
          <w:b/>
          <w:sz w:val="22"/>
        </w:rPr>
        <w:t xml:space="preserve"> </w:t>
      </w:r>
      <w:r w:rsidRPr="001A5418">
        <w:rPr>
          <w:rFonts w:cs="Calibri"/>
          <w:b/>
          <w:sz w:val="22"/>
        </w:rPr>
        <w:t xml:space="preserve"> </w:t>
      </w:r>
      <w:r w:rsidR="00033422" w:rsidRPr="001A5418">
        <w:rPr>
          <w:rFonts w:cs="Calibri"/>
          <w:bCs/>
          <w:sz w:val="22"/>
        </w:rPr>
        <w:t>Filing Date.</w:t>
      </w:r>
      <w:r w:rsidR="00A71E8B" w:rsidRPr="001A5418">
        <w:rPr>
          <w:rFonts w:cs="Calibri"/>
          <w:bCs/>
          <w:sz w:val="22"/>
        </w:rPr>
        <w:t xml:space="preserve">  </w:t>
      </w:r>
      <w:proofErr w:type="gramStart"/>
      <w:r w:rsidR="00A71E8B" w:rsidRPr="001A5418">
        <w:rPr>
          <w:rFonts w:cs="Calibri"/>
          <w:bCs/>
          <w:sz w:val="22"/>
        </w:rPr>
        <w:t>--</w:t>
      </w:r>
      <w:r w:rsidR="00C8357E" w:rsidRPr="001A5418">
        <w:rPr>
          <w:rFonts w:cs="Calibri"/>
          <w:bCs/>
          <w:sz w:val="22"/>
        </w:rPr>
        <w:t xml:space="preserve">  </w:t>
      </w:r>
      <w:r w:rsidR="00823633">
        <w:rPr>
          <w:rFonts w:cs="Calibri"/>
          <w:bCs/>
          <w:sz w:val="22"/>
        </w:rPr>
        <w:t>October</w:t>
      </w:r>
      <w:proofErr w:type="gramEnd"/>
      <w:r w:rsidR="00823633">
        <w:rPr>
          <w:rFonts w:cs="Calibri"/>
          <w:bCs/>
          <w:sz w:val="22"/>
        </w:rPr>
        <w:t xml:space="preserve"> 11, 2023</w:t>
      </w:r>
      <w:r w:rsidR="00C8357E" w:rsidRPr="001A5418">
        <w:rPr>
          <w:rFonts w:cs="Calibri"/>
          <w:bCs/>
          <w:sz w:val="22"/>
        </w:rPr>
        <w:t>.</w:t>
      </w:r>
      <w:r w:rsidR="00A71E8B" w:rsidRPr="001A5418">
        <w:rPr>
          <w:rFonts w:cs="Calibri"/>
          <w:bCs/>
          <w:sz w:val="22"/>
        </w:rPr>
        <w:t xml:space="preserve">    </w:t>
      </w:r>
    </w:p>
    <w:p w14:paraId="1BE32A13" w14:textId="77777777" w:rsidR="00832E7D" w:rsidRPr="001A5418" w:rsidRDefault="00832E7D" w:rsidP="00342C38">
      <w:pPr>
        <w:tabs>
          <w:tab w:val="left" w:pos="360"/>
          <w:tab w:val="left" w:pos="720"/>
          <w:tab w:val="left" w:pos="1080"/>
          <w:tab w:val="left" w:pos="1440"/>
          <w:tab w:val="left" w:pos="1800"/>
          <w:tab w:val="left" w:pos="2250"/>
        </w:tabs>
        <w:spacing w:after="0"/>
        <w:jc w:val="both"/>
        <w:rPr>
          <w:rFonts w:cs="Calibri"/>
          <w:strike/>
          <w:sz w:val="22"/>
        </w:rPr>
      </w:pPr>
    </w:p>
    <w:p w14:paraId="74D1D079" w14:textId="07B7C09F" w:rsidR="00832E7D" w:rsidRPr="001A5418" w:rsidRDefault="00832E7D"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00033422" w:rsidRPr="001A5418">
        <w:rPr>
          <w:rFonts w:cs="Calibri"/>
          <w:sz w:val="22"/>
        </w:rPr>
        <w:t>1.4.</w:t>
      </w:r>
      <w:r w:rsidR="00033422" w:rsidRPr="001A5418">
        <w:rPr>
          <w:rFonts w:cs="Calibri"/>
          <w:bCs/>
          <w:sz w:val="22"/>
        </w:rPr>
        <w:t xml:space="preserve"> </w:t>
      </w:r>
      <w:r w:rsidRPr="001A5418">
        <w:rPr>
          <w:rFonts w:cs="Calibri"/>
          <w:bCs/>
          <w:sz w:val="22"/>
        </w:rPr>
        <w:t xml:space="preserve"> </w:t>
      </w:r>
      <w:r w:rsidR="00033422" w:rsidRPr="001A5418">
        <w:rPr>
          <w:rFonts w:cs="Calibri"/>
          <w:bCs/>
          <w:sz w:val="22"/>
        </w:rPr>
        <w:t>Effective Date.</w:t>
      </w:r>
      <w:r w:rsidR="00A71E8B" w:rsidRPr="001A5418">
        <w:rPr>
          <w:rFonts w:cs="Calibri"/>
          <w:bCs/>
          <w:sz w:val="22"/>
        </w:rPr>
        <w:t xml:space="preserve">  </w:t>
      </w:r>
      <w:proofErr w:type="gramStart"/>
      <w:r w:rsidR="00A71E8B" w:rsidRPr="001A5418">
        <w:rPr>
          <w:rFonts w:cs="Calibri"/>
          <w:bCs/>
          <w:sz w:val="22"/>
        </w:rPr>
        <w:t>--</w:t>
      </w:r>
      <w:r w:rsidR="00C8357E" w:rsidRPr="001A5418">
        <w:rPr>
          <w:rFonts w:cs="Calibri"/>
          <w:bCs/>
          <w:sz w:val="22"/>
        </w:rPr>
        <w:t xml:space="preserve">  </w:t>
      </w:r>
      <w:r w:rsidR="00823633">
        <w:rPr>
          <w:rFonts w:cs="Calibri"/>
          <w:bCs/>
          <w:sz w:val="22"/>
        </w:rPr>
        <w:t>November</w:t>
      </w:r>
      <w:proofErr w:type="gramEnd"/>
      <w:r w:rsidR="00823633">
        <w:rPr>
          <w:rFonts w:cs="Calibri"/>
          <w:bCs/>
          <w:sz w:val="22"/>
        </w:rPr>
        <w:t xml:space="preserve"> </w:t>
      </w:r>
      <w:r w:rsidR="00847246">
        <w:rPr>
          <w:rFonts w:cs="Calibri"/>
          <w:bCs/>
          <w:sz w:val="22"/>
        </w:rPr>
        <w:t>13, 2023</w:t>
      </w:r>
      <w:r w:rsidR="00C8357E" w:rsidRPr="001A5418">
        <w:rPr>
          <w:rFonts w:cs="Calibri"/>
          <w:bCs/>
          <w:sz w:val="22"/>
        </w:rPr>
        <w:t>.</w:t>
      </w:r>
    </w:p>
    <w:p w14:paraId="3037AD4A" w14:textId="77777777" w:rsidR="00832E7D" w:rsidRPr="001A5418" w:rsidRDefault="00832E7D" w:rsidP="00342C38">
      <w:pPr>
        <w:tabs>
          <w:tab w:val="left" w:pos="360"/>
          <w:tab w:val="left" w:pos="720"/>
          <w:tab w:val="left" w:pos="1080"/>
          <w:tab w:val="left" w:pos="1440"/>
          <w:tab w:val="left" w:pos="1800"/>
          <w:tab w:val="left" w:pos="2250"/>
        </w:tabs>
        <w:spacing w:after="0"/>
        <w:jc w:val="both"/>
        <w:rPr>
          <w:rFonts w:cs="Calibri"/>
          <w:sz w:val="22"/>
        </w:rPr>
      </w:pPr>
    </w:p>
    <w:p w14:paraId="62FFC91F" w14:textId="48A13DD0" w:rsidR="00033422" w:rsidRPr="001A5418" w:rsidRDefault="00832E7D"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00033422" w:rsidRPr="001A5418">
        <w:rPr>
          <w:rFonts w:cs="Calibri"/>
          <w:sz w:val="22"/>
        </w:rPr>
        <w:t xml:space="preserve">1.5. </w:t>
      </w:r>
      <w:r w:rsidRPr="001A5418">
        <w:rPr>
          <w:rFonts w:cs="Calibri"/>
          <w:sz w:val="22"/>
        </w:rPr>
        <w:t xml:space="preserve"> </w:t>
      </w:r>
      <w:r w:rsidR="006E14CE" w:rsidRPr="001A5418">
        <w:rPr>
          <w:rFonts w:cs="Calibri"/>
          <w:bCs/>
          <w:sz w:val="22"/>
        </w:rPr>
        <w:t>Repeal of Former Rule.</w:t>
      </w:r>
      <w:r w:rsidR="008D5E59" w:rsidRPr="001A5418">
        <w:rPr>
          <w:rFonts w:cs="Calibri"/>
          <w:bCs/>
          <w:sz w:val="22"/>
        </w:rPr>
        <w:t xml:space="preserve">  </w:t>
      </w:r>
      <w:r w:rsidR="002F5FFC" w:rsidRPr="001A5418">
        <w:rPr>
          <w:rFonts w:cs="Calibri"/>
          <w:sz w:val="22"/>
        </w:rPr>
        <w:t>This</w:t>
      </w:r>
      <w:r w:rsidR="00A71E8B" w:rsidRPr="001A5418">
        <w:rPr>
          <w:rFonts w:cs="Calibri"/>
          <w:sz w:val="22"/>
        </w:rPr>
        <w:t xml:space="preserve"> legislative</w:t>
      </w:r>
      <w:r w:rsidR="002F5FFC" w:rsidRPr="001A5418">
        <w:rPr>
          <w:rFonts w:cs="Calibri"/>
          <w:sz w:val="22"/>
        </w:rPr>
        <w:t xml:space="preserve"> rule </w:t>
      </w:r>
      <w:r w:rsidRPr="001A5418">
        <w:rPr>
          <w:rFonts w:cs="Calibri"/>
          <w:sz w:val="22"/>
        </w:rPr>
        <w:t>amends</w:t>
      </w:r>
      <w:r w:rsidR="002F5FFC" w:rsidRPr="001A5418">
        <w:rPr>
          <w:rFonts w:cs="Calibri"/>
          <w:sz w:val="22"/>
        </w:rPr>
        <w:t xml:space="preserve"> W. Va. 126CSR30, Policy 2512, Transformative System of Support for Early Literacy</w:t>
      </w:r>
      <w:r w:rsidRPr="001A5418">
        <w:rPr>
          <w:rFonts w:cs="Calibri"/>
          <w:sz w:val="22"/>
        </w:rPr>
        <w:t xml:space="preserve"> (Policy 2512)</w:t>
      </w:r>
      <w:r w:rsidR="002F5FFC" w:rsidRPr="001A5418">
        <w:rPr>
          <w:rFonts w:cs="Calibri"/>
          <w:sz w:val="22"/>
        </w:rPr>
        <w:t xml:space="preserve">, filed </w:t>
      </w:r>
      <w:r w:rsidR="00A00C84" w:rsidRPr="001A5418">
        <w:rPr>
          <w:rFonts w:cs="Calibri"/>
          <w:sz w:val="22"/>
        </w:rPr>
        <w:t>June 9, 2021</w:t>
      </w:r>
      <w:r w:rsidRPr="001A5418">
        <w:rPr>
          <w:rFonts w:cs="Calibri"/>
          <w:sz w:val="22"/>
        </w:rPr>
        <w:t>,</w:t>
      </w:r>
      <w:r w:rsidR="002F5FFC" w:rsidRPr="001A5418">
        <w:rPr>
          <w:rFonts w:cs="Calibri"/>
          <w:sz w:val="22"/>
        </w:rPr>
        <w:t xml:space="preserve"> and effective </w:t>
      </w:r>
      <w:r w:rsidR="00A00C84" w:rsidRPr="001A5418">
        <w:rPr>
          <w:rFonts w:cs="Calibri"/>
          <w:sz w:val="22"/>
        </w:rPr>
        <w:t>July 12</w:t>
      </w:r>
      <w:r w:rsidR="002F5FFC" w:rsidRPr="001A5418">
        <w:rPr>
          <w:rFonts w:cs="Calibri"/>
          <w:sz w:val="22"/>
        </w:rPr>
        <w:t>, 20</w:t>
      </w:r>
      <w:r w:rsidR="00A00C84" w:rsidRPr="001A5418">
        <w:rPr>
          <w:rFonts w:cs="Calibri"/>
          <w:sz w:val="22"/>
        </w:rPr>
        <w:t>21</w:t>
      </w:r>
      <w:r w:rsidR="002F5FFC" w:rsidRPr="001A5418">
        <w:rPr>
          <w:rFonts w:cs="Calibri"/>
          <w:sz w:val="22"/>
        </w:rPr>
        <w:t>.</w:t>
      </w:r>
    </w:p>
    <w:p w14:paraId="09D390EB" w14:textId="77777777" w:rsidR="004E1536" w:rsidRPr="001A5418" w:rsidRDefault="004E1536" w:rsidP="00342C38">
      <w:pPr>
        <w:tabs>
          <w:tab w:val="left" w:pos="360"/>
          <w:tab w:val="left" w:pos="720"/>
          <w:tab w:val="left" w:pos="1080"/>
          <w:tab w:val="left" w:pos="1440"/>
          <w:tab w:val="left" w:pos="1800"/>
          <w:tab w:val="left" w:pos="2250"/>
        </w:tabs>
        <w:spacing w:after="0"/>
        <w:ind w:left="720" w:hanging="180"/>
        <w:jc w:val="both"/>
        <w:rPr>
          <w:rFonts w:cs="Calibri"/>
          <w:sz w:val="22"/>
        </w:rPr>
      </w:pPr>
    </w:p>
    <w:p w14:paraId="146B3501" w14:textId="77777777" w:rsidR="00033422" w:rsidRPr="001A5418" w:rsidRDefault="00033422" w:rsidP="00342C38">
      <w:pPr>
        <w:tabs>
          <w:tab w:val="left" w:pos="360"/>
          <w:tab w:val="left" w:pos="720"/>
          <w:tab w:val="left" w:pos="1080"/>
          <w:tab w:val="left" w:pos="1440"/>
          <w:tab w:val="left" w:pos="1800"/>
          <w:tab w:val="left" w:pos="2250"/>
        </w:tabs>
        <w:spacing w:after="0"/>
        <w:jc w:val="both"/>
        <w:rPr>
          <w:rFonts w:cs="Calibri"/>
          <w:b/>
          <w:sz w:val="22"/>
        </w:rPr>
      </w:pPr>
      <w:r w:rsidRPr="001A5418">
        <w:rPr>
          <w:rFonts w:cs="Calibri"/>
          <w:b/>
          <w:sz w:val="22"/>
        </w:rPr>
        <w:t>§126-30-2.</w:t>
      </w:r>
      <w:r w:rsidR="00525E41" w:rsidRPr="001A5418">
        <w:rPr>
          <w:rFonts w:cs="Calibri"/>
          <w:b/>
          <w:sz w:val="22"/>
        </w:rPr>
        <w:t xml:space="preserve"> </w:t>
      </w:r>
      <w:r w:rsidRPr="001A5418">
        <w:rPr>
          <w:rFonts w:cs="Calibri"/>
          <w:b/>
          <w:sz w:val="22"/>
        </w:rPr>
        <w:t xml:space="preserve"> Purpose.</w:t>
      </w:r>
      <w:r w:rsidRPr="001A5418">
        <w:rPr>
          <w:rFonts w:cs="Calibri"/>
          <w:b/>
          <w:sz w:val="22"/>
        </w:rPr>
        <w:tab/>
      </w:r>
    </w:p>
    <w:p w14:paraId="6FDD3297" w14:textId="77777777" w:rsidR="00033422" w:rsidRPr="001A5418" w:rsidRDefault="00033422" w:rsidP="00342C38">
      <w:pPr>
        <w:tabs>
          <w:tab w:val="left" w:pos="360"/>
          <w:tab w:val="left" w:pos="720"/>
          <w:tab w:val="left" w:pos="1080"/>
          <w:tab w:val="left" w:pos="1440"/>
          <w:tab w:val="left" w:pos="1800"/>
          <w:tab w:val="left" w:pos="2250"/>
        </w:tabs>
        <w:spacing w:after="0"/>
        <w:jc w:val="both"/>
        <w:rPr>
          <w:rFonts w:cs="Calibri"/>
          <w:sz w:val="22"/>
        </w:rPr>
      </w:pPr>
    </w:p>
    <w:p w14:paraId="13EAB2C9" w14:textId="13E2EA35" w:rsidR="00033422" w:rsidRPr="001A5418" w:rsidRDefault="00832E7D"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00033422" w:rsidRPr="001A5418">
        <w:rPr>
          <w:rFonts w:cs="Calibri"/>
          <w:sz w:val="22"/>
        </w:rPr>
        <w:t xml:space="preserve">2.1. </w:t>
      </w:r>
      <w:r w:rsidR="00477E27" w:rsidRPr="001A5418">
        <w:rPr>
          <w:rFonts w:cs="Calibri"/>
          <w:sz w:val="22"/>
        </w:rPr>
        <w:t xml:space="preserve"> </w:t>
      </w:r>
      <w:r w:rsidR="00A267B2" w:rsidRPr="001A5418">
        <w:rPr>
          <w:rFonts w:cs="Calibri"/>
          <w:sz w:val="22"/>
        </w:rPr>
        <w:t>T</w:t>
      </w:r>
      <w:r w:rsidR="00033422" w:rsidRPr="001A5418">
        <w:rPr>
          <w:rFonts w:cs="Calibri"/>
          <w:sz w:val="22"/>
        </w:rPr>
        <w:t>his policy</w:t>
      </w:r>
      <w:r w:rsidR="00477E27" w:rsidRPr="001A5418">
        <w:rPr>
          <w:rFonts w:cs="Calibri"/>
          <w:sz w:val="22"/>
        </w:rPr>
        <w:t xml:space="preserve"> </w:t>
      </w:r>
      <w:r w:rsidR="00A267B2" w:rsidRPr="001A5418">
        <w:rPr>
          <w:rFonts w:cs="Calibri"/>
          <w:sz w:val="22"/>
        </w:rPr>
        <w:t xml:space="preserve">establishes standards </w:t>
      </w:r>
      <w:r w:rsidR="00A71E8B" w:rsidRPr="001A5418">
        <w:rPr>
          <w:rFonts w:cs="Calibri"/>
          <w:sz w:val="22"/>
        </w:rPr>
        <w:t>t</w:t>
      </w:r>
      <w:r w:rsidR="00FB79EB" w:rsidRPr="001A5418">
        <w:rPr>
          <w:rFonts w:cs="Calibri"/>
          <w:sz w:val="22"/>
        </w:rPr>
        <w:t xml:space="preserve">o support students </w:t>
      </w:r>
      <w:r w:rsidR="008322DE" w:rsidRPr="001A5418">
        <w:rPr>
          <w:rFonts w:cs="Calibri"/>
          <w:sz w:val="22"/>
        </w:rPr>
        <w:t>reaching grade</w:t>
      </w:r>
      <w:r w:rsidR="0047198E" w:rsidRPr="001A5418">
        <w:rPr>
          <w:rFonts w:cs="Calibri"/>
          <w:sz w:val="22"/>
        </w:rPr>
        <w:t xml:space="preserve">-level proficiency in reading </w:t>
      </w:r>
      <w:r w:rsidR="00FB79EB" w:rsidRPr="001A5418">
        <w:rPr>
          <w:rFonts w:cs="Calibri"/>
          <w:sz w:val="22"/>
        </w:rPr>
        <w:t xml:space="preserve">and mathematics </w:t>
      </w:r>
      <w:r w:rsidR="0047198E" w:rsidRPr="001A5418">
        <w:rPr>
          <w:rFonts w:cs="Calibri"/>
          <w:sz w:val="22"/>
        </w:rPr>
        <w:t xml:space="preserve">by the end of </w:t>
      </w:r>
      <w:r w:rsidR="00175BC7" w:rsidRPr="001A5418">
        <w:rPr>
          <w:rFonts w:cs="Calibri"/>
          <w:sz w:val="22"/>
        </w:rPr>
        <w:t>grade</w:t>
      </w:r>
      <w:r w:rsidR="00C82695" w:rsidRPr="001A5418">
        <w:rPr>
          <w:rFonts w:cs="Calibri"/>
          <w:sz w:val="22"/>
        </w:rPr>
        <w:t xml:space="preserve"> </w:t>
      </w:r>
      <w:r w:rsidR="00AE62A3" w:rsidRPr="001A5418">
        <w:rPr>
          <w:rFonts w:cs="Calibri"/>
          <w:sz w:val="22"/>
        </w:rPr>
        <w:t>three</w:t>
      </w:r>
      <w:r w:rsidR="00A71E8B" w:rsidRPr="001A5418">
        <w:rPr>
          <w:rFonts w:cs="Calibri"/>
          <w:sz w:val="22"/>
        </w:rPr>
        <w:t>.</w:t>
      </w:r>
      <w:r w:rsidR="0047198E" w:rsidRPr="001A5418">
        <w:rPr>
          <w:rFonts w:cs="Calibri"/>
          <w:sz w:val="22"/>
        </w:rPr>
        <w:t xml:space="preserve"> </w:t>
      </w:r>
      <w:r w:rsidR="003B2E52" w:rsidRPr="001A5418">
        <w:rPr>
          <w:rFonts w:cs="Calibri"/>
          <w:sz w:val="22"/>
        </w:rPr>
        <w:t xml:space="preserve"> </w:t>
      </w:r>
      <w:r w:rsidR="00A71E8B" w:rsidRPr="001A5418">
        <w:rPr>
          <w:rFonts w:cs="Calibri"/>
          <w:sz w:val="22"/>
        </w:rPr>
        <w:t>U</w:t>
      </w:r>
      <w:r w:rsidR="007A5440" w:rsidRPr="001A5418">
        <w:rPr>
          <w:rFonts w:cs="Calibri"/>
          <w:sz w:val="22"/>
        </w:rPr>
        <w:t xml:space="preserve">sing </w:t>
      </w:r>
      <w:r w:rsidR="00854F1E" w:rsidRPr="001A5418">
        <w:rPr>
          <w:rFonts w:cs="Calibri"/>
          <w:sz w:val="22"/>
        </w:rPr>
        <w:t xml:space="preserve">a multi-tiered </w:t>
      </w:r>
      <w:r w:rsidR="0047198E" w:rsidRPr="001A5418">
        <w:rPr>
          <w:rFonts w:cs="Calibri"/>
          <w:sz w:val="22"/>
        </w:rPr>
        <w:t xml:space="preserve">system of support for early literacy </w:t>
      </w:r>
      <w:r w:rsidR="002C7E1E" w:rsidRPr="001A5418">
        <w:rPr>
          <w:rFonts w:cs="Calibri"/>
          <w:sz w:val="22"/>
        </w:rPr>
        <w:t xml:space="preserve">and </w:t>
      </w:r>
      <w:r w:rsidR="00C82695" w:rsidRPr="001A5418">
        <w:rPr>
          <w:rFonts w:cs="Calibri"/>
          <w:sz w:val="22"/>
        </w:rPr>
        <w:t>mathematics i</w:t>
      </w:r>
      <w:r w:rsidR="0047198E" w:rsidRPr="001A5418">
        <w:rPr>
          <w:rFonts w:cs="Calibri"/>
          <w:sz w:val="22"/>
        </w:rPr>
        <w:t xml:space="preserve">n </w:t>
      </w:r>
      <w:r w:rsidR="001A77B6" w:rsidRPr="001A5418">
        <w:rPr>
          <w:rFonts w:cs="Calibri"/>
          <w:sz w:val="22"/>
        </w:rPr>
        <w:t>k</w:t>
      </w:r>
      <w:r w:rsidR="008322DE" w:rsidRPr="001A5418">
        <w:rPr>
          <w:rFonts w:cs="Calibri"/>
          <w:sz w:val="22"/>
        </w:rPr>
        <w:t>indergarten</w:t>
      </w:r>
      <w:r w:rsidR="001A77B6" w:rsidRPr="001A5418">
        <w:rPr>
          <w:rFonts w:cs="Calibri"/>
          <w:sz w:val="22"/>
        </w:rPr>
        <w:t xml:space="preserve"> </w:t>
      </w:r>
      <w:r w:rsidR="0047198E" w:rsidRPr="001A5418">
        <w:rPr>
          <w:rFonts w:cs="Calibri"/>
          <w:sz w:val="22"/>
        </w:rPr>
        <w:t>through</w:t>
      </w:r>
      <w:r w:rsidR="007A05D9" w:rsidRPr="001A5418">
        <w:rPr>
          <w:rFonts w:cs="Calibri"/>
          <w:sz w:val="22"/>
        </w:rPr>
        <w:t xml:space="preserve"> </w:t>
      </w:r>
      <w:r w:rsidR="0047198E" w:rsidRPr="001A5418">
        <w:rPr>
          <w:rFonts w:cs="Calibri"/>
          <w:sz w:val="22"/>
        </w:rPr>
        <w:t>grade</w:t>
      </w:r>
      <w:r w:rsidR="001359E5" w:rsidRPr="001A5418">
        <w:rPr>
          <w:rFonts w:cs="Calibri"/>
          <w:sz w:val="22"/>
        </w:rPr>
        <w:t xml:space="preserve"> three</w:t>
      </w:r>
      <w:r w:rsidR="00A71E8B" w:rsidRPr="001A5418">
        <w:rPr>
          <w:rFonts w:cs="Calibri"/>
          <w:sz w:val="22"/>
        </w:rPr>
        <w:t>,</w:t>
      </w:r>
      <w:r w:rsidR="001A77B6" w:rsidRPr="001A5418">
        <w:rPr>
          <w:rFonts w:cs="Calibri"/>
          <w:sz w:val="22"/>
        </w:rPr>
        <w:t xml:space="preserve"> </w:t>
      </w:r>
      <w:r w:rsidR="00AE62A3" w:rsidRPr="001A5418">
        <w:rPr>
          <w:rFonts w:cs="Calibri"/>
          <w:sz w:val="22"/>
        </w:rPr>
        <w:t>this</w:t>
      </w:r>
      <w:r w:rsidR="00662157" w:rsidRPr="001A5418">
        <w:rPr>
          <w:rFonts w:cs="Calibri"/>
          <w:sz w:val="22"/>
        </w:rPr>
        <w:t xml:space="preserve"> approach shall </w:t>
      </w:r>
      <w:r w:rsidR="00F95EB3" w:rsidRPr="001A5418">
        <w:rPr>
          <w:rFonts w:cs="Calibri"/>
          <w:sz w:val="22"/>
        </w:rPr>
        <w:t>be coordinated</w:t>
      </w:r>
      <w:r w:rsidR="00A26284" w:rsidRPr="001A5418">
        <w:rPr>
          <w:rFonts w:cs="Calibri"/>
          <w:sz w:val="22"/>
        </w:rPr>
        <w:t xml:space="preserve"> by</w:t>
      </w:r>
      <w:r w:rsidR="003F4844" w:rsidRPr="001A5418">
        <w:rPr>
          <w:rFonts w:cs="Calibri"/>
          <w:sz w:val="22"/>
        </w:rPr>
        <w:t xml:space="preserve"> the school student assistance team </w:t>
      </w:r>
      <w:r w:rsidR="00847A92" w:rsidRPr="001A5418">
        <w:rPr>
          <w:rFonts w:cs="Calibri"/>
          <w:sz w:val="22"/>
        </w:rPr>
        <w:t xml:space="preserve">(SAT) </w:t>
      </w:r>
      <w:r w:rsidR="00662157" w:rsidRPr="001A5418">
        <w:rPr>
          <w:rFonts w:cs="Calibri"/>
          <w:sz w:val="22"/>
        </w:rPr>
        <w:t>focus</w:t>
      </w:r>
      <w:r w:rsidR="00662131" w:rsidRPr="001A5418">
        <w:rPr>
          <w:rFonts w:cs="Calibri"/>
          <w:sz w:val="22"/>
        </w:rPr>
        <w:t>ing</w:t>
      </w:r>
      <w:r w:rsidR="00662157" w:rsidRPr="001A5418">
        <w:rPr>
          <w:rFonts w:cs="Calibri"/>
          <w:sz w:val="22"/>
        </w:rPr>
        <w:t xml:space="preserve"> on the early learning years</w:t>
      </w:r>
      <w:r w:rsidR="004F1184" w:rsidRPr="001A5418">
        <w:rPr>
          <w:rFonts w:cs="Calibri"/>
          <w:sz w:val="22"/>
        </w:rPr>
        <w:t>.</w:t>
      </w:r>
      <w:r w:rsidR="00662157" w:rsidRPr="001A5418">
        <w:rPr>
          <w:rFonts w:cs="Calibri"/>
          <w:sz w:val="22"/>
        </w:rPr>
        <w:t xml:space="preserve"> </w:t>
      </w:r>
      <w:r w:rsidR="003B2E52" w:rsidRPr="001A5418">
        <w:rPr>
          <w:rFonts w:cs="Calibri"/>
          <w:sz w:val="22"/>
        </w:rPr>
        <w:t xml:space="preserve"> </w:t>
      </w:r>
      <w:r w:rsidR="0031402B" w:rsidRPr="001A5418">
        <w:rPr>
          <w:rFonts w:cs="Calibri"/>
          <w:sz w:val="22"/>
        </w:rPr>
        <w:t>S</w:t>
      </w:r>
      <w:r w:rsidR="00AE62A3" w:rsidRPr="001A5418">
        <w:rPr>
          <w:rFonts w:cs="Calibri"/>
          <w:sz w:val="22"/>
        </w:rPr>
        <w:t>chools</w:t>
      </w:r>
      <w:r w:rsidR="00662157" w:rsidRPr="001A5418">
        <w:rPr>
          <w:rFonts w:cs="Calibri"/>
          <w:sz w:val="22"/>
        </w:rPr>
        <w:t xml:space="preserve"> and engaged communities</w:t>
      </w:r>
      <w:r w:rsidR="00612976" w:rsidRPr="001A5418">
        <w:rPr>
          <w:rFonts w:cs="Calibri"/>
          <w:sz w:val="22"/>
        </w:rPr>
        <w:t xml:space="preserve"> are</w:t>
      </w:r>
      <w:r w:rsidR="00662157" w:rsidRPr="001A5418">
        <w:rPr>
          <w:rFonts w:cs="Calibri"/>
          <w:sz w:val="22"/>
        </w:rPr>
        <w:t xml:space="preserve"> mobilized to remove barriers, expand opportunities, and assist </w:t>
      </w:r>
      <w:r w:rsidR="001A77B6" w:rsidRPr="001A5418">
        <w:rPr>
          <w:rFonts w:cs="Calibri"/>
          <w:sz w:val="22"/>
        </w:rPr>
        <w:t xml:space="preserve">families </w:t>
      </w:r>
      <w:r w:rsidR="00662157" w:rsidRPr="001A5418">
        <w:rPr>
          <w:rFonts w:cs="Calibri"/>
          <w:sz w:val="22"/>
        </w:rPr>
        <w:t xml:space="preserve">in fulfilling their roles and responsibilities to serve as full partners in the success of their children.  </w:t>
      </w:r>
    </w:p>
    <w:p w14:paraId="2DD97A19" w14:textId="77777777" w:rsidR="00A267B2" w:rsidRPr="001A5418" w:rsidRDefault="00A267B2" w:rsidP="00342C38">
      <w:pPr>
        <w:tabs>
          <w:tab w:val="left" w:pos="360"/>
          <w:tab w:val="left" w:pos="720"/>
          <w:tab w:val="left" w:pos="1080"/>
          <w:tab w:val="left" w:pos="1440"/>
          <w:tab w:val="left" w:pos="1800"/>
          <w:tab w:val="left" w:pos="2250"/>
        </w:tabs>
        <w:spacing w:after="0"/>
        <w:jc w:val="both"/>
        <w:rPr>
          <w:rFonts w:cs="Calibri"/>
          <w:sz w:val="22"/>
        </w:rPr>
      </w:pPr>
    </w:p>
    <w:p w14:paraId="0B2DE9F3" w14:textId="77777777" w:rsidR="00A267B2" w:rsidRPr="001A5418" w:rsidRDefault="00A267B2" w:rsidP="00A267B2">
      <w:pPr>
        <w:tabs>
          <w:tab w:val="left" w:pos="360"/>
          <w:tab w:val="left" w:pos="720"/>
          <w:tab w:val="left" w:pos="1080"/>
          <w:tab w:val="left" w:pos="1440"/>
          <w:tab w:val="left" w:pos="1800"/>
          <w:tab w:val="left" w:pos="2250"/>
        </w:tabs>
        <w:spacing w:after="0"/>
        <w:jc w:val="both"/>
        <w:rPr>
          <w:rFonts w:cs="Calibri"/>
          <w:b/>
          <w:sz w:val="22"/>
        </w:rPr>
      </w:pPr>
      <w:r w:rsidRPr="001A5418">
        <w:rPr>
          <w:rFonts w:cs="Calibri"/>
          <w:b/>
          <w:sz w:val="22"/>
        </w:rPr>
        <w:t>§126-30-3.  Definitions.</w:t>
      </w:r>
    </w:p>
    <w:p w14:paraId="7B74D316" w14:textId="77777777" w:rsidR="0035132F" w:rsidRPr="001A5418" w:rsidRDefault="0035132F" w:rsidP="00BA501B">
      <w:pPr>
        <w:pStyle w:val="xmsonormal"/>
        <w:tabs>
          <w:tab w:val="left" w:pos="360"/>
        </w:tabs>
        <w:jc w:val="both"/>
        <w:rPr>
          <w:b/>
        </w:rPr>
      </w:pPr>
      <w:bookmarkStart w:id="0" w:name="_Hlk67401093"/>
    </w:p>
    <w:p w14:paraId="4BD2DB97" w14:textId="33787914" w:rsidR="00BA501B" w:rsidRPr="001A5418" w:rsidRDefault="00BA501B" w:rsidP="00BA501B">
      <w:pPr>
        <w:pStyle w:val="xmsonormal"/>
        <w:tabs>
          <w:tab w:val="left" w:pos="360"/>
        </w:tabs>
        <w:jc w:val="both"/>
      </w:pPr>
      <w:r w:rsidRPr="001A5418">
        <w:rPr>
          <w:b/>
        </w:rPr>
        <w:tab/>
      </w:r>
      <w:r w:rsidR="00DE64F7" w:rsidRPr="001A5418">
        <w:rPr>
          <w:bCs/>
        </w:rPr>
        <w:t>3.1.  Early Learning Reporting System</w:t>
      </w:r>
      <w:r w:rsidRPr="001A5418">
        <w:rPr>
          <w:bCs/>
        </w:rPr>
        <w:t xml:space="preserve"> (ELRS)</w:t>
      </w:r>
      <w:r w:rsidR="00DE64F7" w:rsidRPr="001A5418">
        <w:rPr>
          <w:bCs/>
        </w:rPr>
        <w:t xml:space="preserve">.  </w:t>
      </w:r>
      <w:bookmarkEnd w:id="0"/>
      <w:r w:rsidRPr="001A5418">
        <w:t xml:space="preserve">A data reporting system based on the formative assessment process </w:t>
      </w:r>
      <w:r w:rsidR="00EC6EC3" w:rsidRPr="001A5418">
        <w:t xml:space="preserve">which </w:t>
      </w:r>
      <w:r w:rsidRPr="001A5418">
        <w:t xml:space="preserve">allows </w:t>
      </w:r>
      <w:r w:rsidR="00E978AE" w:rsidRPr="001A5418">
        <w:t>p</w:t>
      </w:r>
      <w:r w:rsidRPr="001A5418">
        <w:t>re-</w:t>
      </w:r>
      <w:r w:rsidR="00E978AE" w:rsidRPr="001A5418">
        <w:t>k</w:t>
      </w:r>
      <w:r w:rsidRPr="001A5418">
        <w:t xml:space="preserve"> through </w:t>
      </w:r>
      <w:r w:rsidR="007A05D9" w:rsidRPr="001A5418">
        <w:t xml:space="preserve">second </w:t>
      </w:r>
      <w:r w:rsidRPr="001A5418">
        <w:t xml:space="preserve">grade educators the opportunity to gauge the extent to which students </w:t>
      </w:r>
      <w:r w:rsidR="00AE62A3" w:rsidRPr="001A5418">
        <w:t>develop</w:t>
      </w:r>
      <w:r w:rsidR="00035216" w:rsidRPr="001A5418">
        <w:t xml:space="preserve"> </w:t>
      </w:r>
      <w:r w:rsidRPr="001A5418">
        <w:t>proficiency across standards.</w:t>
      </w:r>
      <w:r w:rsidR="008337ED" w:rsidRPr="001A5418">
        <w:t xml:space="preserve"> This system is required for </w:t>
      </w:r>
      <w:r w:rsidR="00612976" w:rsidRPr="001A5418">
        <w:t>pre-k and kindergarten</w:t>
      </w:r>
      <w:r w:rsidR="008337ED" w:rsidRPr="001A5418">
        <w:t xml:space="preserve"> and optional for </w:t>
      </w:r>
      <w:r w:rsidR="00475C6C" w:rsidRPr="001A5418">
        <w:t xml:space="preserve">first and second </w:t>
      </w:r>
      <w:r w:rsidR="008337ED" w:rsidRPr="001A5418">
        <w:t>grades</w:t>
      </w:r>
      <w:r w:rsidR="007E4AA8" w:rsidRPr="001A5418">
        <w:t xml:space="preserve">. </w:t>
      </w:r>
      <w:r w:rsidRPr="001A5418">
        <w:t xml:space="preserve"> </w:t>
      </w:r>
    </w:p>
    <w:p w14:paraId="733F1F92" w14:textId="77777777" w:rsidR="00A267B2" w:rsidRPr="001A5418" w:rsidRDefault="00A267B2" w:rsidP="00BA501B">
      <w:pPr>
        <w:tabs>
          <w:tab w:val="left" w:pos="360"/>
          <w:tab w:val="left" w:pos="720"/>
          <w:tab w:val="left" w:pos="1080"/>
          <w:tab w:val="left" w:pos="1440"/>
          <w:tab w:val="left" w:pos="1800"/>
          <w:tab w:val="left" w:pos="2250"/>
        </w:tabs>
        <w:spacing w:after="0"/>
        <w:jc w:val="both"/>
        <w:rPr>
          <w:rFonts w:cs="Calibri"/>
          <w:b/>
          <w:sz w:val="22"/>
        </w:rPr>
      </w:pPr>
    </w:p>
    <w:p w14:paraId="57AB1D92" w14:textId="51F0A3BA" w:rsidR="00A267B2" w:rsidRPr="001A5418" w:rsidRDefault="00A267B2" w:rsidP="00A267B2">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00DE64F7" w:rsidRPr="001A5418">
        <w:rPr>
          <w:rFonts w:cs="Calibri"/>
          <w:sz w:val="22"/>
        </w:rPr>
        <w:t>3</w:t>
      </w:r>
      <w:r w:rsidRPr="001A5418">
        <w:rPr>
          <w:rFonts w:cs="Calibri"/>
          <w:sz w:val="22"/>
        </w:rPr>
        <w:t>.</w:t>
      </w:r>
      <w:r w:rsidR="00DE64F7" w:rsidRPr="001A5418">
        <w:rPr>
          <w:rFonts w:cs="Calibri"/>
          <w:sz w:val="22"/>
        </w:rPr>
        <w:t>2</w:t>
      </w:r>
      <w:r w:rsidRPr="001A5418">
        <w:rPr>
          <w:rFonts w:cs="Calibri"/>
          <w:sz w:val="22"/>
        </w:rPr>
        <w:t xml:space="preserve">.  Extended Learning.  </w:t>
      </w:r>
      <w:r w:rsidR="00612976" w:rsidRPr="001A5418">
        <w:rPr>
          <w:rFonts w:cs="Calibri"/>
          <w:sz w:val="22"/>
        </w:rPr>
        <w:t xml:space="preserve">The primary acquisition of knowledge and skills </w:t>
      </w:r>
      <w:proofErr w:type="gramStart"/>
      <w:r w:rsidR="00612976" w:rsidRPr="001A5418">
        <w:rPr>
          <w:rFonts w:cs="Calibri"/>
          <w:sz w:val="22"/>
        </w:rPr>
        <w:t>through</w:t>
      </w:r>
      <w:proofErr w:type="gramEnd"/>
      <w:r w:rsidR="00612976" w:rsidRPr="001A5418">
        <w:rPr>
          <w:rFonts w:cs="Calibri"/>
          <w:sz w:val="22"/>
        </w:rPr>
        <w:t xml:space="preserve"> instruction or study outside of the traditional classroom.  </w:t>
      </w:r>
      <w:r w:rsidRPr="001A5418">
        <w:rPr>
          <w:rFonts w:cs="Calibri"/>
          <w:sz w:val="22"/>
        </w:rPr>
        <w:t>Extended learning includes instructional support for students to ensure grade-level proficiency and to prevent summer learning loss.</w:t>
      </w:r>
    </w:p>
    <w:p w14:paraId="1FB7A6BC" w14:textId="75654A86" w:rsidR="00550CCD" w:rsidRPr="001A5418" w:rsidRDefault="00A267B2" w:rsidP="00E759F7">
      <w:pPr>
        <w:tabs>
          <w:tab w:val="left" w:pos="360"/>
          <w:tab w:val="left" w:pos="720"/>
          <w:tab w:val="left" w:pos="1080"/>
          <w:tab w:val="left" w:pos="1440"/>
          <w:tab w:val="left" w:pos="1800"/>
          <w:tab w:val="left" w:pos="2250"/>
        </w:tabs>
        <w:spacing w:after="0"/>
        <w:jc w:val="both"/>
        <w:rPr>
          <w:rFonts w:cs="Calibri"/>
          <w:bCs/>
          <w:sz w:val="22"/>
        </w:rPr>
      </w:pPr>
      <w:r w:rsidRPr="001A5418">
        <w:rPr>
          <w:rFonts w:cs="Calibri"/>
          <w:sz w:val="22"/>
        </w:rPr>
        <w:t xml:space="preserve"> </w:t>
      </w:r>
      <w:bookmarkStart w:id="1" w:name="_Hlk65567823"/>
    </w:p>
    <w:p w14:paraId="6B922FE6" w14:textId="1A95310A" w:rsidR="00475C6C" w:rsidRPr="001A5418" w:rsidRDefault="00DE64F7" w:rsidP="00475C6C">
      <w:pPr>
        <w:tabs>
          <w:tab w:val="left" w:pos="360"/>
          <w:tab w:val="left" w:pos="720"/>
          <w:tab w:val="left" w:pos="1080"/>
          <w:tab w:val="left" w:pos="1440"/>
          <w:tab w:val="left" w:pos="1800"/>
          <w:tab w:val="left" w:pos="2250"/>
        </w:tabs>
        <w:spacing w:after="0"/>
        <w:ind w:firstLine="360"/>
        <w:jc w:val="both"/>
        <w:rPr>
          <w:rFonts w:cs="Calibri"/>
          <w:sz w:val="22"/>
        </w:rPr>
      </w:pPr>
      <w:r w:rsidRPr="001A5418">
        <w:rPr>
          <w:rFonts w:cs="Calibri"/>
          <w:sz w:val="22"/>
        </w:rPr>
        <w:t>3</w:t>
      </w:r>
      <w:r w:rsidR="00A267B2" w:rsidRPr="001A5418">
        <w:rPr>
          <w:rFonts w:cs="Calibri"/>
          <w:sz w:val="22"/>
        </w:rPr>
        <w:t>.</w:t>
      </w:r>
      <w:r w:rsidR="00475C6C" w:rsidRPr="001A5418">
        <w:rPr>
          <w:rFonts w:cs="Calibri"/>
          <w:sz w:val="22"/>
        </w:rPr>
        <w:t>3</w:t>
      </w:r>
      <w:r w:rsidR="00A267B2" w:rsidRPr="001A5418">
        <w:rPr>
          <w:rFonts w:cs="Calibri"/>
          <w:sz w:val="22"/>
        </w:rPr>
        <w:t xml:space="preserve">.  School Readiness.  </w:t>
      </w:r>
      <w:r w:rsidR="00BD6007" w:rsidRPr="001A5418">
        <w:rPr>
          <w:rFonts w:cs="Calibri"/>
          <w:sz w:val="22"/>
        </w:rPr>
        <w:t xml:space="preserve">The </w:t>
      </w:r>
      <w:r w:rsidR="0031402B" w:rsidRPr="001A5418">
        <w:rPr>
          <w:rFonts w:cs="Calibri"/>
          <w:sz w:val="22"/>
        </w:rPr>
        <w:t>p</w:t>
      </w:r>
      <w:r w:rsidR="00AE62A3" w:rsidRPr="001A5418">
        <w:rPr>
          <w:rFonts w:cs="Calibri"/>
          <w:sz w:val="22"/>
        </w:rPr>
        <w:t>rocess</w:t>
      </w:r>
      <w:r w:rsidR="00A267B2" w:rsidRPr="001A5418">
        <w:rPr>
          <w:rFonts w:cs="Calibri"/>
          <w:sz w:val="22"/>
        </w:rPr>
        <w:t xml:space="preserve"> of assuring children </w:t>
      </w:r>
      <w:proofErr w:type="gramStart"/>
      <w:r w:rsidR="00A267B2" w:rsidRPr="001A5418">
        <w:rPr>
          <w:rFonts w:cs="Calibri"/>
          <w:sz w:val="22"/>
        </w:rPr>
        <w:t>have</w:t>
      </w:r>
      <w:proofErr w:type="gramEnd"/>
      <w:r w:rsidR="00A267B2" w:rsidRPr="001A5418">
        <w:rPr>
          <w:rFonts w:cs="Calibri"/>
          <w:sz w:val="22"/>
        </w:rPr>
        <w:t xml:space="preserve"> access to the best available resources prior to entering first grade.  Available resources support children and their families and focus on maximizing children’s holistic development from birth.  Acknowledging that each child’s development is significantly impacted by previous experiences, school readiness also entails the capacity of schools and programs to welcome families and be prepared to serve all children effectively within the developmental </w:t>
      </w:r>
      <w:r w:rsidR="00A267B2" w:rsidRPr="001A5418">
        <w:rPr>
          <w:rFonts w:cs="Calibri"/>
          <w:sz w:val="22"/>
        </w:rPr>
        <w:lastRenderedPageBreak/>
        <w:t>domains of health and physical development, social and emotional development, language and communication, cognition and general knowledge, and individual approaches to learning.</w:t>
      </w:r>
    </w:p>
    <w:p w14:paraId="3EF4528C" w14:textId="2E9D0D36" w:rsidR="007F6C80" w:rsidRPr="001A5418" w:rsidRDefault="007F6C80" w:rsidP="00475C6C">
      <w:pPr>
        <w:tabs>
          <w:tab w:val="left" w:pos="360"/>
          <w:tab w:val="left" w:pos="720"/>
          <w:tab w:val="left" w:pos="1080"/>
          <w:tab w:val="left" w:pos="1440"/>
          <w:tab w:val="left" w:pos="1800"/>
          <w:tab w:val="left" w:pos="2250"/>
        </w:tabs>
        <w:spacing w:after="0"/>
        <w:ind w:firstLine="360"/>
        <w:jc w:val="both"/>
        <w:rPr>
          <w:rFonts w:cs="Calibri"/>
          <w:b/>
          <w:sz w:val="22"/>
        </w:rPr>
      </w:pPr>
    </w:p>
    <w:p w14:paraId="66020CEF" w14:textId="25E05E8C" w:rsidR="00475C6C" w:rsidRPr="001A5418" w:rsidRDefault="00BA501B" w:rsidP="0057025C">
      <w:pPr>
        <w:pStyle w:val="xxxmsonormal"/>
        <w:tabs>
          <w:tab w:val="left" w:pos="360"/>
        </w:tabs>
        <w:jc w:val="both"/>
        <w:rPr>
          <w:strike/>
        </w:rPr>
      </w:pPr>
      <w:bookmarkStart w:id="2" w:name="_Hlk67401101"/>
      <w:r w:rsidRPr="001A5418">
        <w:rPr>
          <w:bCs/>
        </w:rPr>
        <w:tab/>
      </w:r>
      <w:r w:rsidR="007F6C80" w:rsidRPr="001A5418">
        <w:rPr>
          <w:bCs/>
        </w:rPr>
        <w:t xml:space="preserve">3.4.  </w:t>
      </w:r>
      <w:bookmarkEnd w:id="2"/>
      <w:r w:rsidR="00475C6C" w:rsidRPr="001A5418">
        <w:rPr>
          <w:bCs/>
        </w:rPr>
        <w:t xml:space="preserve">Science of Reading.  Evidence-based reading instruction practices that address the acquisition of language, phonological and phonemic awareness, phonics and spelling, fluency, vocabulary, oral language, comprehension, and writing that can be differentiated to meet the needs of individual students. </w:t>
      </w:r>
    </w:p>
    <w:p w14:paraId="77455656" w14:textId="77777777" w:rsidR="00A267B2" w:rsidRPr="001A5418" w:rsidRDefault="00A267B2" w:rsidP="00A267B2">
      <w:pPr>
        <w:tabs>
          <w:tab w:val="left" w:pos="360"/>
          <w:tab w:val="left" w:pos="720"/>
          <w:tab w:val="left" w:pos="1080"/>
          <w:tab w:val="left" w:pos="1440"/>
          <w:tab w:val="left" w:pos="1800"/>
          <w:tab w:val="left" w:pos="2250"/>
        </w:tabs>
        <w:spacing w:after="0"/>
        <w:jc w:val="both"/>
        <w:rPr>
          <w:rFonts w:cs="Calibri"/>
          <w:b/>
          <w:sz w:val="22"/>
        </w:rPr>
      </w:pPr>
      <w:r w:rsidRPr="001A5418">
        <w:rPr>
          <w:rFonts w:cs="Calibri"/>
          <w:b/>
          <w:sz w:val="22"/>
        </w:rPr>
        <w:t xml:space="preserve"> </w:t>
      </w:r>
    </w:p>
    <w:bookmarkEnd w:id="1"/>
    <w:p w14:paraId="3A0E1442" w14:textId="2D215A7F" w:rsidR="00A267B2" w:rsidRPr="001A5418" w:rsidRDefault="00A267B2" w:rsidP="00A267B2">
      <w:pPr>
        <w:tabs>
          <w:tab w:val="left" w:pos="360"/>
          <w:tab w:val="left" w:pos="720"/>
          <w:tab w:val="left" w:pos="1080"/>
          <w:tab w:val="left" w:pos="1440"/>
          <w:tab w:val="left" w:pos="1800"/>
          <w:tab w:val="left" w:pos="2250"/>
        </w:tabs>
        <w:spacing w:after="0"/>
        <w:jc w:val="both"/>
        <w:rPr>
          <w:rFonts w:cs="Calibri"/>
          <w:sz w:val="22"/>
        </w:rPr>
      </w:pPr>
      <w:r w:rsidRPr="001A5418">
        <w:rPr>
          <w:rFonts w:cs="Calibri"/>
          <w:bCs/>
          <w:sz w:val="22"/>
        </w:rPr>
        <w:tab/>
      </w:r>
      <w:r w:rsidR="00DE64F7" w:rsidRPr="001A5418">
        <w:rPr>
          <w:rFonts w:cs="Calibri"/>
          <w:sz w:val="22"/>
        </w:rPr>
        <w:t>3</w:t>
      </w:r>
      <w:r w:rsidRPr="001A5418">
        <w:rPr>
          <w:rFonts w:cs="Calibri"/>
          <w:sz w:val="22"/>
        </w:rPr>
        <w:t>.</w:t>
      </w:r>
      <w:r w:rsidR="00FE07AF" w:rsidRPr="001A5418">
        <w:rPr>
          <w:rFonts w:cs="Calibri"/>
          <w:sz w:val="22"/>
        </w:rPr>
        <w:t>5</w:t>
      </w:r>
      <w:r w:rsidRPr="001A5418">
        <w:rPr>
          <w:rFonts w:cs="Calibri"/>
          <w:sz w:val="22"/>
        </w:rPr>
        <w:t>.  West Virginia Early Literacy</w:t>
      </w:r>
      <w:r w:rsidR="00481737" w:rsidRPr="001A5418">
        <w:rPr>
          <w:rFonts w:cs="Calibri"/>
          <w:sz w:val="22"/>
        </w:rPr>
        <w:t xml:space="preserve"> and Numeracy</w:t>
      </w:r>
      <w:r w:rsidRPr="001A5418">
        <w:rPr>
          <w:rFonts w:cs="Calibri"/>
          <w:sz w:val="22"/>
        </w:rPr>
        <w:t xml:space="preserve"> Network of Support.  </w:t>
      </w:r>
      <w:r w:rsidR="00D84220" w:rsidRPr="001A5418">
        <w:rPr>
          <w:rFonts w:cs="Calibri"/>
          <w:sz w:val="22"/>
        </w:rPr>
        <w:t>This includes</w:t>
      </w:r>
      <w:r w:rsidR="006E2746" w:rsidRPr="001A5418">
        <w:rPr>
          <w:rFonts w:cs="Calibri"/>
          <w:sz w:val="22"/>
        </w:rPr>
        <w:t xml:space="preserve"> </w:t>
      </w:r>
      <w:r w:rsidR="0031402B" w:rsidRPr="001A5418">
        <w:rPr>
          <w:rFonts w:cs="Calibri"/>
          <w:sz w:val="22"/>
        </w:rPr>
        <w:t>s</w:t>
      </w:r>
      <w:r w:rsidR="00AE62A3" w:rsidRPr="001A5418">
        <w:rPr>
          <w:rFonts w:cs="Calibri"/>
          <w:sz w:val="22"/>
        </w:rPr>
        <w:t>takeholders</w:t>
      </w:r>
      <w:r w:rsidRPr="001A5418">
        <w:rPr>
          <w:rFonts w:cs="Calibri"/>
          <w:sz w:val="22"/>
        </w:rPr>
        <w:t xml:space="preserve"> dedicated to assisting counties in the implementation of a </w:t>
      </w:r>
      <w:r w:rsidR="00C82695" w:rsidRPr="001A5418">
        <w:rPr>
          <w:rFonts w:cs="Calibri"/>
          <w:sz w:val="22"/>
        </w:rPr>
        <w:t>tiered s</w:t>
      </w:r>
      <w:r w:rsidRPr="001A5418">
        <w:rPr>
          <w:rFonts w:cs="Calibri"/>
          <w:sz w:val="22"/>
        </w:rPr>
        <w:t>ystem of support</w:t>
      </w:r>
      <w:r w:rsidR="00D66AA3" w:rsidRPr="001A5418">
        <w:rPr>
          <w:rFonts w:cs="Calibri"/>
          <w:sz w:val="22"/>
        </w:rPr>
        <w:t xml:space="preserve"> </w:t>
      </w:r>
      <w:r w:rsidR="00C82695" w:rsidRPr="001A5418">
        <w:rPr>
          <w:rFonts w:cs="Calibri"/>
          <w:sz w:val="22"/>
        </w:rPr>
        <w:t xml:space="preserve">for early literacy and numeracy </w:t>
      </w:r>
      <w:r w:rsidR="00C82695" w:rsidRPr="001A5418">
        <w:rPr>
          <w:rFonts w:cs="Calibri"/>
          <w:bCs/>
          <w:sz w:val="22"/>
        </w:rPr>
        <w:t>(TSSELN)</w:t>
      </w:r>
      <w:r w:rsidRPr="001A5418">
        <w:rPr>
          <w:rFonts w:cs="Calibri"/>
          <w:bCs/>
          <w:sz w:val="22"/>
        </w:rPr>
        <w:t>.</w:t>
      </w:r>
      <w:r w:rsidRPr="001A5418">
        <w:rPr>
          <w:rFonts w:cs="Calibri"/>
          <w:sz w:val="22"/>
        </w:rPr>
        <w:t xml:space="preserve">  These stakeholders are responsible for communicating the requirements of </w:t>
      </w:r>
      <w:r w:rsidR="00C265D6" w:rsidRPr="001A5418">
        <w:rPr>
          <w:rFonts w:cs="Calibri"/>
          <w:sz w:val="22"/>
        </w:rPr>
        <w:t>this policy</w:t>
      </w:r>
      <w:r w:rsidR="00987E28" w:rsidRPr="001A5418">
        <w:rPr>
          <w:rFonts w:cs="Calibri"/>
          <w:sz w:val="22"/>
        </w:rPr>
        <w:t xml:space="preserve"> </w:t>
      </w:r>
      <w:r w:rsidRPr="001A5418">
        <w:rPr>
          <w:rFonts w:cs="Calibri"/>
          <w:sz w:val="22"/>
        </w:rPr>
        <w:t>and providing professional learning to assist in reaching early literacy</w:t>
      </w:r>
      <w:r w:rsidR="00956905" w:rsidRPr="001A5418">
        <w:rPr>
          <w:rFonts w:cs="Calibri"/>
          <w:sz w:val="22"/>
        </w:rPr>
        <w:t xml:space="preserve"> and </w:t>
      </w:r>
      <w:r w:rsidR="008D5E59" w:rsidRPr="001A5418">
        <w:rPr>
          <w:rFonts w:cs="Calibri"/>
          <w:sz w:val="22"/>
        </w:rPr>
        <w:t>mathematics</w:t>
      </w:r>
      <w:r w:rsidRPr="001A5418">
        <w:rPr>
          <w:rFonts w:cs="Calibri"/>
          <w:sz w:val="22"/>
        </w:rPr>
        <w:t xml:space="preserve"> goals.  </w:t>
      </w:r>
    </w:p>
    <w:p w14:paraId="492BFAEC" w14:textId="77777777" w:rsidR="00033422" w:rsidRPr="001A5418" w:rsidRDefault="00033422" w:rsidP="00342C38">
      <w:pPr>
        <w:tabs>
          <w:tab w:val="left" w:pos="360"/>
          <w:tab w:val="left" w:pos="720"/>
          <w:tab w:val="left" w:pos="1080"/>
          <w:tab w:val="left" w:pos="1440"/>
          <w:tab w:val="left" w:pos="1800"/>
          <w:tab w:val="left" w:pos="2250"/>
        </w:tabs>
        <w:spacing w:after="0"/>
        <w:jc w:val="both"/>
        <w:rPr>
          <w:rFonts w:cs="Calibri"/>
          <w:sz w:val="22"/>
        </w:rPr>
      </w:pPr>
    </w:p>
    <w:p w14:paraId="37460C7F" w14:textId="66917EF5" w:rsidR="00033422" w:rsidRPr="001A5418" w:rsidRDefault="00033422" w:rsidP="00342C38">
      <w:pPr>
        <w:tabs>
          <w:tab w:val="left" w:pos="360"/>
          <w:tab w:val="left" w:pos="720"/>
          <w:tab w:val="left" w:pos="1080"/>
          <w:tab w:val="left" w:pos="1440"/>
          <w:tab w:val="left" w:pos="1800"/>
          <w:tab w:val="left" w:pos="2250"/>
        </w:tabs>
        <w:spacing w:after="0"/>
        <w:jc w:val="both"/>
        <w:rPr>
          <w:rFonts w:cs="Calibri"/>
          <w:b/>
          <w:sz w:val="22"/>
        </w:rPr>
      </w:pPr>
      <w:r w:rsidRPr="001A5418">
        <w:rPr>
          <w:rFonts w:cs="Calibri"/>
          <w:b/>
          <w:bCs/>
          <w:sz w:val="22"/>
        </w:rPr>
        <w:t>§</w:t>
      </w:r>
      <w:r w:rsidRPr="001A5418">
        <w:rPr>
          <w:rFonts w:cs="Calibri"/>
          <w:b/>
          <w:sz w:val="22"/>
        </w:rPr>
        <w:t>126-30-</w:t>
      </w:r>
      <w:r w:rsidR="009B4779" w:rsidRPr="001A5418">
        <w:rPr>
          <w:rFonts w:cs="Calibri"/>
          <w:b/>
          <w:sz w:val="22"/>
        </w:rPr>
        <w:t>4</w:t>
      </w:r>
      <w:r w:rsidRPr="001A5418">
        <w:rPr>
          <w:rFonts w:cs="Calibri"/>
          <w:b/>
          <w:sz w:val="22"/>
        </w:rPr>
        <w:t>.</w:t>
      </w:r>
      <w:r w:rsidR="00DA6E7F" w:rsidRPr="001A5418">
        <w:rPr>
          <w:rFonts w:cs="Calibri"/>
          <w:b/>
          <w:sz w:val="22"/>
        </w:rPr>
        <w:t xml:space="preserve"> </w:t>
      </w:r>
      <w:r w:rsidR="00525E41" w:rsidRPr="001A5418">
        <w:rPr>
          <w:rFonts w:cs="Calibri"/>
          <w:b/>
          <w:sz w:val="22"/>
        </w:rPr>
        <w:t xml:space="preserve"> </w:t>
      </w:r>
      <w:r w:rsidR="00DA6E7F" w:rsidRPr="001A5418">
        <w:rPr>
          <w:rFonts w:cs="Calibri"/>
          <w:b/>
          <w:sz w:val="22"/>
        </w:rPr>
        <w:t xml:space="preserve">General </w:t>
      </w:r>
      <w:r w:rsidRPr="001A5418">
        <w:rPr>
          <w:rFonts w:cs="Calibri"/>
          <w:b/>
          <w:sz w:val="22"/>
        </w:rPr>
        <w:t>Responsibilities.</w:t>
      </w:r>
    </w:p>
    <w:p w14:paraId="155A3909" w14:textId="77777777" w:rsidR="00033422" w:rsidRPr="001A5418" w:rsidRDefault="00033422" w:rsidP="00342C38">
      <w:pPr>
        <w:tabs>
          <w:tab w:val="left" w:pos="360"/>
          <w:tab w:val="left" w:pos="720"/>
          <w:tab w:val="left" w:pos="1080"/>
          <w:tab w:val="left" w:pos="1440"/>
          <w:tab w:val="left" w:pos="1800"/>
          <w:tab w:val="left" w:pos="2250"/>
        </w:tabs>
        <w:spacing w:after="0"/>
        <w:jc w:val="both"/>
        <w:rPr>
          <w:rFonts w:cs="Calibri"/>
          <w:b/>
          <w:sz w:val="22"/>
        </w:rPr>
      </w:pPr>
    </w:p>
    <w:p w14:paraId="414ABA07" w14:textId="528A99F4" w:rsidR="00033422" w:rsidRPr="001A5418" w:rsidRDefault="00832E7D"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009B4779" w:rsidRPr="001A5418">
        <w:rPr>
          <w:rFonts w:cs="Calibri"/>
          <w:sz w:val="22"/>
        </w:rPr>
        <w:t>4</w:t>
      </w:r>
      <w:r w:rsidR="000D33BD" w:rsidRPr="001A5418">
        <w:rPr>
          <w:rFonts w:cs="Calibri"/>
          <w:sz w:val="22"/>
        </w:rPr>
        <w:t>.</w:t>
      </w:r>
      <w:r w:rsidR="00033422" w:rsidRPr="001A5418">
        <w:rPr>
          <w:rFonts w:cs="Calibri"/>
          <w:sz w:val="22"/>
        </w:rPr>
        <w:t xml:space="preserve">1. </w:t>
      </w:r>
      <w:r w:rsidR="00984F1F" w:rsidRPr="001A5418">
        <w:rPr>
          <w:rFonts w:cs="Calibri"/>
          <w:sz w:val="22"/>
        </w:rPr>
        <w:t xml:space="preserve"> </w:t>
      </w:r>
      <w:r w:rsidR="00033422" w:rsidRPr="001A5418">
        <w:rPr>
          <w:rFonts w:cs="Calibri"/>
          <w:sz w:val="22"/>
        </w:rPr>
        <w:t xml:space="preserve">The </w:t>
      </w:r>
      <w:r w:rsidR="00DE64F7" w:rsidRPr="001A5418">
        <w:rPr>
          <w:rFonts w:cs="Calibri"/>
          <w:sz w:val="22"/>
        </w:rPr>
        <w:t>West Virginia Board of Education (</w:t>
      </w:r>
      <w:r w:rsidR="00033422" w:rsidRPr="001A5418">
        <w:rPr>
          <w:rFonts w:cs="Calibri"/>
          <w:sz w:val="22"/>
        </w:rPr>
        <w:t>WVBE</w:t>
      </w:r>
      <w:r w:rsidR="00DE64F7" w:rsidRPr="001A5418">
        <w:rPr>
          <w:rFonts w:cs="Calibri"/>
          <w:sz w:val="22"/>
        </w:rPr>
        <w:t>)</w:t>
      </w:r>
      <w:r w:rsidR="00033422" w:rsidRPr="001A5418">
        <w:rPr>
          <w:rFonts w:cs="Calibri"/>
          <w:sz w:val="22"/>
        </w:rPr>
        <w:t xml:space="preserve"> has the responsibility of generating policy </w:t>
      </w:r>
      <w:r w:rsidR="00AE62A3" w:rsidRPr="001A5418">
        <w:rPr>
          <w:rFonts w:cs="Calibri"/>
          <w:sz w:val="22"/>
        </w:rPr>
        <w:t>includ</w:t>
      </w:r>
      <w:r w:rsidR="0052484C" w:rsidRPr="001A5418">
        <w:rPr>
          <w:rFonts w:cs="Calibri"/>
          <w:sz w:val="22"/>
        </w:rPr>
        <w:t>ing</w:t>
      </w:r>
      <w:r w:rsidR="00033422" w:rsidRPr="001A5418">
        <w:rPr>
          <w:rFonts w:cs="Calibri"/>
          <w:sz w:val="22"/>
        </w:rPr>
        <w:t xml:space="preserve"> rules to effectuate </w:t>
      </w:r>
      <w:r w:rsidR="000D33BD" w:rsidRPr="001A5418">
        <w:rPr>
          <w:rFonts w:cs="Calibri"/>
          <w:sz w:val="22"/>
        </w:rPr>
        <w:t>t</w:t>
      </w:r>
      <w:r w:rsidR="00033422" w:rsidRPr="001A5418">
        <w:rPr>
          <w:rFonts w:cs="Calibri"/>
          <w:sz w:val="22"/>
        </w:rPr>
        <w:t>he provisions of W. Va. Code §18-2E-10 that includes at least the following:</w:t>
      </w:r>
    </w:p>
    <w:p w14:paraId="6ACF7B60" w14:textId="77777777" w:rsidR="00033422" w:rsidRPr="001A5418" w:rsidRDefault="00033422" w:rsidP="00342C38">
      <w:pPr>
        <w:tabs>
          <w:tab w:val="left" w:pos="360"/>
          <w:tab w:val="left" w:pos="720"/>
          <w:tab w:val="left" w:pos="1080"/>
          <w:tab w:val="left" w:pos="1440"/>
          <w:tab w:val="left" w:pos="1800"/>
          <w:tab w:val="left" w:pos="2250"/>
        </w:tabs>
        <w:spacing w:after="0"/>
        <w:jc w:val="both"/>
        <w:rPr>
          <w:rFonts w:cs="Calibri"/>
          <w:sz w:val="22"/>
        </w:rPr>
      </w:pPr>
    </w:p>
    <w:p w14:paraId="4A053F54" w14:textId="0AD5AC63" w:rsidR="005A3487" w:rsidRPr="001A5418" w:rsidRDefault="00832E7D" w:rsidP="00475C6C">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009B4779" w:rsidRPr="001A5418">
        <w:rPr>
          <w:rFonts w:cs="Calibri"/>
          <w:sz w:val="22"/>
        </w:rPr>
        <w:t>4</w:t>
      </w:r>
      <w:r w:rsidR="000D33BD" w:rsidRPr="001A5418">
        <w:rPr>
          <w:rFonts w:cs="Calibri"/>
          <w:sz w:val="22"/>
        </w:rPr>
        <w:t xml:space="preserve">.1.a.  </w:t>
      </w:r>
      <w:r w:rsidR="00E325C1" w:rsidRPr="001A5418">
        <w:rPr>
          <w:rFonts w:cs="Calibri"/>
          <w:sz w:val="22"/>
        </w:rPr>
        <w:t>d</w:t>
      </w:r>
      <w:r w:rsidR="004D1696" w:rsidRPr="001A5418">
        <w:rPr>
          <w:rFonts w:cs="Calibri"/>
          <w:sz w:val="22"/>
        </w:rPr>
        <w:t>evelop</w:t>
      </w:r>
      <w:r w:rsidR="00475C6C" w:rsidRPr="001A5418">
        <w:rPr>
          <w:rFonts w:cs="Calibri"/>
          <w:sz w:val="22"/>
        </w:rPr>
        <w:t>ing</w:t>
      </w:r>
      <w:r w:rsidR="004D1696" w:rsidRPr="001A5418">
        <w:rPr>
          <w:rFonts w:cs="Calibri"/>
          <w:sz w:val="22"/>
        </w:rPr>
        <w:t xml:space="preserve"> a statewide comprehensive</w:t>
      </w:r>
      <w:r w:rsidR="00E325C1" w:rsidRPr="001A5418">
        <w:rPr>
          <w:rFonts w:cs="Calibri"/>
          <w:sz w:val="22"/>
        </w:rPr>
        <w:t>,</w:t>
      </w:r>
      <w:r w:rsidR="004D1696" w:rsidRPr="001A5418">
        <w:rPr>
          <w:rFonts w:cs="Calibri"/>
          <w:sz w:val="22"/>
        </w:rPr>
        <w:t xml:space="preserve"> systemic approach to close reading and mathematic</w:t>
      </w:r>
      <w:r w:rsidR="00E325C1" w:rsidRPr="001A5418">
        <w:rPr>
          <w:rFonts w:cs="Calibri"/>
          <w:sz w:val="22"/>
        </w:rPr>
        <w:t>s</w:t>
      </w:r>
      <w:r w:rsidR="004D1696" w:rsidRPr="001A5418">
        <w:rPr>
          <w:rFonts w:cs="Calibri"/>
          <w:sz w:val="22"/>
        </w:rPr>
        <w:t xml:space="preserve"> achievement gaps by grade</w:t>
      </w:r>
      <w:r w:rsidR="00C82695" w:rsidRPr="001A5418">
        <w:rPr>
          <w:rFonts w:cs="Calibri"/>
          <w:sz w:val="22"/>
        </w:rPr>
        <w:t xml:space="preserve"> three</w:t>
      </w:r>
      <w:r w:rsidR="00E325C1" w:rsidRPr="001A5418">
        <w:rPr>
          <w:rFonts w:cs="Calibri"/>
          <w:sz w:val="22"/>
        </w:rPr>
        <w:t>,</w:t>
      </w:r>
      <w:r w:rsidR="004D1696" w:rsidRPr="001A5418">
        <w:rPr>
          <w:rFonts w:cs="Calibri"/>
          <w:sz w:val="22"/>
        </w:rPr>
        <w:t xml:space="preserve"> target</w:t>
      </w:r>
      <w:r w:rsidR="00475C6C" w:rsidRPr="001A5418">
        <w:rPr>
          <w:rFonts w:cs="Calibri"/>
          <w:sz w:val="22"/>
        </w:rPr>
        <w:t>ing</w:t>
      </w:r>
      <w:r w:rsidR="004D1696" w:rsidRPr="001A5418">
        <w:rPr>
          <w:rFonts w:cs="Calibri"/>
          <w:sz w:val="22"/>
        </w:rPr>
        <w:t xml:space="preserve"> school readiness</w:t>
      </w:r>
      <w:r w:rsidR="00ED3912" w:rsidRPr="001A5418">
        <w:rPr>
          <w:rFonts w:cs="Calibri"/>
          <w:sz w:val="22"/>
        </w:rPr>
        <w:t>,</w:t>
      </w:r>
      <w:r w:rsidR="004D1696" w:rsidRPr="001A5418">
        <w:rPr>
          <w:rFonts w:cs="Calibri"/>
          <w:sz w:val="22"/>
        </w:rPr>
        <w:t xml:space="preserve"> the attendance </w:t>
      </w:r>
      <w:r w:rsidR="00ED3912" w:rsidRPr="001A5418">
        <w:rPr>
          <w:rFonts w:cs="Calibri"/>
          <w:sz w:val="22"/>
        </w:rPr>
        <w:t>g</w:t>
      </w:r>
      <w:r w:rsidR="004D1696" w:rsidRPr="001A5418">
        <w:rPr>
          <w:rFonts w:cs="Calibri"/>
          <w:sz w:val="22"/>
        </w:rPr>
        <w:t>ap</w:t>
      </w:r>
      <w:r w:rsidR="00ED3912" w:rsidRPr="001A5418">
        <w:rPr>
          <w:rFonts w:cs="Calibri"/>
          <w:sz w:val="22"/>
        </w:rPr>
        <w:t>,</w:t>
      </w:r>
      <w:r w:rsidR="004D1696" w:rsidRPr="001A5418">
        <w:rPr>
          <w:rFonts w:cs="Calibri"/>
          <w:sz w:val="22"/>
        </w:rPr>
        <w:t xml:space="preserve"> science of reading</w:t>
      </w:r>
      <w:r w:rsidR="008A2B6B" w:rsidRPr="001A5418">
        <w:rPr>
          <w:rFonts w:cs="Calibri"/>
          <w:sz w:val="22"/>
        </w:rPr>
        <w:t>,</w:t>
      </w:r>
      <w:r w:rsidR="00475C6C" w:rsidRPr="001A5418">
        <w:rPr>
          <w:rFonts w:cs="Calibri"/>
          <w:sz w:val="22"/>
        </w:rPr>
        <w:t xml:space="preserve"> mathematics</w:t>
      </w:r>
      <w:r w:rsidR="004D1696" w:rsidRPr="001A5418">
        <w:rPr>
          <w:rFonts w:cs="Calibri"/>
          <w:sz w:val="22"/>
        </w:rPr>
        <w:t xml:space="preserve"> instruction</w:t>
      </w:r>
      <w:r w:rsidR="00712990" w:rsidRPr="001A5418">
        <w:rPr>
          <w:rFonts w:cs="Calibri"/>
          <w:sz w:val="22"/>
        </w:rPr>
        <w:t>,</w:t>
      </w:r>
      <w:r w:rsidR="00E325C1" w:rsidRPr="001A5418">
        <w:rPr>
          <w:rFonts w:cs="Calibri"/>
          <w:sz w:val="22"/>
        </w:rPr>
        <w:t xml:space="preserve"> summer learning loss</w:t>
      </w:r>
      <w:r w:rsidR="00712990" w:rsidRPr="001A5418">
        <w:rPr>
          <w:rFonts w:cs="Calibri"/>
          <w:sz w:val="22"/>
        </w:rPr>
        <w:t>,</w:t>
      </w:r>
      <w:r w:rsidR="00E325C1" w:rsidRPr="001A5418">
        <w:rPr>
          <w:rFonts w:cs="Calibri"/>
          <w:sz w:val="22"/>
        </w:rPr>
        <w:t xml:space="preserve"> the use of screeners and</w:t>
      </w:r>
      <w:r w:rsidR="00712990" w:rsidRPr="001A5418">
        <w:rPr>
          <w:rFonts w:cs="Calibri"/>
          <w:sz w:val="22"/>
        </w:rPr>
        <w:t>/</w:t>
      </w:r>
      <w:r w:rsidR="00E325C1" w:rsidRPr="001A5418">
        <w:rPr>
          <w:rFonts w:cs="Calibri"/>
          <w:sz w:val="22"/>
        </w:rPr>
        <w:t>or benchmark assessments in English language arts and mathematics for students in grades kindergarten through three</w:t>
      </w:r>
      <w:r w:rsidR="00712990" w:rsidRPr="001A5418">
        <w:rPr>
          <w:rFonts w:cs="Calibri"/>
          <w:sz w:val="22"/>
        </w:rPr>
        <w:t>,</w:t>
      </w:r>
      <w:r w:rsidR="00E325C1" w:rsidRPr="001A5418">
        <w:rPr>
          <w:rFonts w:cs="Calibri"/>
          <w:sz w:val="22"/>
        </w:rPr>
        <w:t xml:space="preserve"> and a </w:t>
      </w:r>
      <w:r w:rsidR="00712990" w:rsidRPr="001A5418">
        <w:rPr>
          <w:rFonts w:cs="Calibri"/>
          <w:sz w:val="22"/>
        </w:rPr>
        <w:t>multi</w:t>
      </w:r>
      <w:r w:rsidR="00383159" w:rsidRPr="001A5418">
        <w:rPr>
          <w:rFonts w:cs="Calibri"/>
          <w:sz w:val="22"/>
        </w:rPr>
        <w:t>-</w:t>
      </w:r>
      <w:r w:rsidR="00E325C1" w:rsidRPr="001A5418">
        <w:rPr>
          <w:rFonts w:cs="Calibri"/>
          <w:sz w:val="22"/>
        </w:rPr>
        <w:t xml:space="preserve"> tiered system of support for </w:t>
      </w:r>
      <w:r w:rsidR="00FE035A" w:rsidRPr="001A5418">
        <w:rPr>
          <w:rFonts w:cs="Calibri"/>
          <w:sz w:val="22"/>
        </w:rPr>
        <w:t xml:space="preserve">all </w:t>
      </w:r>
      <w:proofErr w:type="gramStart"/>
      <w:r w:rsidR="00E325C1" w:rsidRPr="001A5418">
        <w:rPr>
          <w:rFonts w:cs="Calibri"/>
          <w:sz w:val="22"/>
        </w:rPr>
        <w:t>students</w:t>
      </w:r>
      <w:r w:rsidR="00FE035A" w:rsidRPr="001A5418">
        <w:rPr>
          <w:rFonts w:cs="Calibri"/>
          <w:sz w:val="22"/>
        </w:rPr>
        <w:t>;</w:t>
      </w:r>
      <w:proofErr w:type="gramEnd"/>
    </w:p>
    <w:p w14:paraId="54B8F798" w14:textId="77777777" w:rsidR="00832E7D" w:rsidRPr="001A5418" w:rsidRDefault="00832E7D"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p>
    <w:p w14:paraId="56FF6D5D" w14:textId="36AE635F" w:rsidR="00662157" w:rsidRPr="001A5418" w:rsidRDefault="00832E7D"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009B4779" w:rsidRPr="001A5418">
        <w:rPr>
          <w:rFonts w:cs="Calibri"/>
          <w:sz w:val="22"/>
        </w:rPr>
        <w:t>4</w:t>
      </w:r>
      <w:r w:rsidR="000D33BD" w:rsidRPr="001A5418">
        <w:rPr>
          <w:rFonts w:cs="Calibri"/>
          <w:sz w:val="22"/>
        </w:rPr>
        <w:t>.1.b.</w:t>
      </w:r>
      <w:r w:rsidR="008D5E59" w:rsidRPr="001A5418">
        <w:rPr>
          <w:rFonts w:cs="Calibri"/>
          <w:sz w:val="22"/>
        </w:rPr>
        <w:t xml:space="preserve">  </w:t>
      </w:r>
      <w:r w:rsidRPr="001A5418">
        <w:rPr>
          <w:rFonts w:cs="Calibri"/>
          <w:sz w:val="22"/>
        </w:rPr>
        <w:t>e</w:t>
      </w:r>
      <w:r w:rsidR="00662157" w:rsidRPr="001A5418">
        <w:rPr>
          <w:rFonts w:cs="Calibri"/>
          <w:sz w:val="22"/>
        </w:rPr>
        <w:t>nsuring all West Virginia children have access to high</w:t>
      </w:r>
      <w:r w:rsidR="00FE07AF" w:rsidRPr="001A5418">
        <w:rPr>
          <w:rFonts w:cs="Calibri"/>
          <w:sz w:val="22"/>
        </w:rPr>
        <w:t>-</w:t>
      </w:r>
      <w:r w:rsidR="00662157" w:rsidRPr="001A5418">
        <w:rPr>
          <w:rFonts w:cs="Calibri"/>
          <w:sz w:val="22"/>
        </w:rPr>
        <w:t xml:space="preserve">quality early learning </w:t>
      </w:r>
      <w:proofErr w:type="gramStart"/>
      <w:r w:rsidR="00662157" w:rsidRPr="001A5418">
        <w:rPr>
          <w:rFonts w:cs="Calibri"/>
          <w:sz w:val="22"/>
        </w:rPr>
        <w:t xml:space="preserve">experiences  </w:t>
      </w:r>
      <w:r w:rsidR="00551AB5" w:rsidRPr="001A5418">
        <w:rPr>
          <w:rFonts w:cs="Calibri"/>
          <w:sz w:val="22"/>
        </w:rPr>
        <w:t>which</w:t>
      </w:r>
      <w:proofErr w:type="gramEnd"/>
      <w:r w:rsidR="00551AB5" w:rsidRPr="001A5418">
        <w:rPr>
          <w:rFonts w:cs="Calibri"/>
          <w:sz w:val="22"/>
        </w:rPr>
        <w:t xml:space="preserve"> </w:t>
      </w:r>
      <w:r w:rsidR="00662157" w:rsidRPr="001A5418">
        <w:rPr>
          <w:rFonts w:cs="Calibri"/>
          <w:sz w:val="22"/>
        </w:rPr>
        <w:t xml:space="preserve">focus on </w:t>
      </w:r>
      <w:r w:rsidR="005A2325" w:rsidRPr="001A5418">
        <w:rPr>
          <w:rFonts w:cs="Calibri"/>
          <w:sz w:val="22"/>
        </w:rPr>
        <w:t xml:space="preserve">physically and emotionally </w:t>
      </w:r>
      <w:r w:rsidR="00662157" w:rsidRPr="001A5418">
        <w:rPr>
          <w:rFonts w:cs="Calibri"/>
          <w:sz w:val="22"/>
        </w:rPr>
        <w:t>healthy learners as part of the school readiness model, resulting in increased populations of children on target for healthy development prior to entering first grade;</w:t>
      </w:r>
    </w:p>
    <w:p w14:paraId="20137F40" w14:textId="77777777" w:rsidR="00832E7D" w:rsidRPr="001A5418" w:rsidRDefault="00832E7D"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p>
    <w:p w14:paraId="27057465" w14:textId="01F6DCBD" w:rsidR="00662157" w:rsidRPr="001A5418" w:rsidRDefault="00832E7D"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009B4779" w:rsidRPr="001A5418">
        <w:rPr>
          <w:rFonts w:cs="Calibri"/>
          <w:sz w:val="22"/>
        </w:rPr>
        <w:t>4</w:t>
      </w:r>
      <w:r w:rsidR="000D33BD" w:rsidRPr="001A5418">
        <w:rPr>
          <w:rFonts w:cs="Calibri"/>
          <w:sz w:val="22"/>
        </w:rPr>
        <w:t>.1.c.</w:t>
      </w:r>
      <w:r w:rsidR="008D5E59" w:rsidRPr="001A5418">
        <w:rPr>
          <w:rFonts w:cs="Calibri"/>
          <w:sz w:val="22"/>
        </w:rPr>
        <w:t xml:space="preserve">  </w:t>
      </w:r>
      <w:r w:rsidR="005A46F9" w:rsidRPr="001A5418">
        <w:rPr>
          <w:rFonts w:cs="Calibri"/>
          <w:sz w:val="22"/>
        </w:rPr>
        <w:t>e</w:t>
      </w:r>
      <w:r w:rsidR="00D53B82" w:rsidRPr="001A5418">
        <w:rPr>
          <w:rFonts w:cs="Calibri"/>
          <w:sz w:val="22"/>
        </w:rPr>
        <w:t xml:space="preserve">ncouraging regular school attendance for children in the early grades in order to </w:t>
      </w:r>
      <w:r w:rsidR="00265601" w:rsidRPr="001A5418">
        <w:rPr>
          <w:rFonts w:cs="Calibri"/>
          <w:sz w:val="22"/>
        </w:rPr>
        <w:t>develop positive attendance habits and minimize</w:t>
      </w:r>
      <w:r w:rsidR="00D53B82" w:rsidRPr="001A5418">
        <w:rPr>
          <w:rFonts w:cs="Calibri"/>
          <w:sz w:val="22"/>
        </w:rPr>
        <w:t xml:space="preserve"> chronic </w:t>
      </w:r>
      <w:proofErr w:type="gramStart"/>
      <w:r w:rsidR="00D53B82" w:rsidRPr="001A5418">
        <w:rPr>
          <w:rFonts w:cs="Calibri"/>
          <w:sz w:val="22"/>
        </w:rPr>
        <w:t>absence</w:t>
      </w:r>
      <w:r w:rsidR="00265601" w:rsidRPr="001A5418">
        <w:rPr>
          <w:rFonts w:cs="Calibri"/>
          <w:sz w:val="22"/>
        </w:rPr>
        <w:t>s</w:t>
      </w:r>
      <w:r w:rsidR="00D53B82" w:rsidRPr="001A5418">
        <w:rPr>
          <w:rFonts w:cs="Calibri"/>
          <w:sz w:val="22"/>
        </w:rPr>
        <w:t>;</w:t>
      </w:r>
      <w:proofErr w:type="gramEnd"/>
      <w:r w:rsidR="00D53B82" w:rsidRPr="001A5418">
        <w:rPr>
          <w:rFonts w:cs="Calibri"/>
          <w:sz w:val="22"/>
        </w:rPr>
        <w:t xml:space="preserve"> </w:t>
      </w:r>
    </w:p>
    <w:p w14:paraId="174F1EBC" w14:textId="77777777" w:rsidR="00662157" w:rsidRPr="001A5418" w:rsidRDefault="00662157" w:rsidP="00342C38">
      <w:pPr>
        <w:pStyle w:val="ListParagraph"/>
        <w:tabs>
          <w:tab w:val="left" w:pos="360"/>
          <w:tab w:val="left" w:pos="720"/>
          <w:tab w:val="left" w:pos="1080"/>
          <w:tab w:val="left" w:pos="1440"/>
          <w:tab w:val="left" w:pos="1800"/>
          <w:tab w:val="left" w:pos="2250"/>
        </w:tabs>
        <w:spacing w:after="0"/>
        <w:ind w:left="0" w:firstLine="1440"/>
        <w:jc w:val="both"/>
        <w:rPr>
          <w:rFonts w:cs="Calibri"/>
          <w:sz w:val="22"/>
        </w:rPr>
      </w:pPr>
    </w:p>
    <w:p w14:paraId="3BD06439" w14:textId="495FF901" w:rsidR="00FF7923" w:rsidRPr="001A5418" w:rsidRDefault="00AA0A40" w:rsidP="0015432E">
      <w:pPr>
        <w:pStyle w:val="ListParagraph"/>
        <w:tabs>
          <w:tab w:val="left" w:pos="360"/>
          <w:tab w:val="left" w:pos="1080"/>
          <w:tab w:val="left" w:pos="1440"/>
          <w:tab w:val="left" w:pos="1800"/>
          <w:tab w:val="left" w:pos="2250"/>
        </w:tabs>
        <w:ind w:left="0" w:firstLine="720"/>
        <w:jc w:val="both"/>
        <w:rPr>
          <w:rFonts w:cs="Calibri"/>
          <w:sz w:val="22"/>
        </w:rPr>
      </w:pPr>
      <w:r w:rsidRPr="001A5418">
        <w:rPr>
          <w:rFonts w:cs="Calibri"/>
          <w:sz w:val="22"/>
        </w:rPr>
        <w:t>4.1.</w:t>
      </w:r>
      <w:r w:rsidR="00CC6A6B" w:rsidRPr="001A5418">
        <w:rPr>
          <w:rFonts w:cs="Calibri"/>
          <w:sz w:val="22"/>
        </w:rPr>
        <w:t>d.</w:t>
      </w:r>
      <w:r w:rsidR="008D5E59" w:rsidRPr="001A5418">
        <w:rPr>
          <w:rFonts w:cs="Calibri"/>
          <w:sz w:val="22"/>
        </w:rPr>
        <w:t xml:space="preserve">  </w:t>
      </w:r>
      <w:proofErr w:type="gramStart"/>
      <w:r w:rsidR="0015432E" w:rsidRPr="001A5418">
        <w:rPr>
          <w:rFonts w:cs="Calibri"/>
          <w:sz w:val="22"/>
        </w:rPr>
        <w:t>p</w:t>
      </w:r>
      <w:r w:rsidR="00AF7F30" w:rsidRPr="001A5418">
        <w:rPr>
          <w:rFonts w:cs="Calibri"/>
          <w:sz w:val="22"/>
        </w:rPr>
        <w:t>roviding assistance to</w:t>
      </w:r>
      <w:proofErr w:type="gramEnd"/>
      <w:r w:rsidR="00AF7F30" w:rsidRPr="001A5418">
        <w:rPr>
          <w:rFonts w:cs="Calibri"/>
          <w:sz w:val="22"/>
        </w:rPr>
        <w:t xml:space="preserve"> county boards with the training and implementation of the science of</w:t>
      </w:r>
      <w:r w:rsidR="0015432E" w:rsidRPr="001A5418">
        <w:rPr>
          <w:rFonts w:cs="Calibri"/>
          <w:sz w:val="22"/>
        </w:rPr>
        <w:t xml:space="preserve"> </w:t>
      </w:r>
      <w:r w:rsidR="00AF7F30" w:rsidRPr="001A5418">
        <w:rPr>
          <w:rFonts w:cs="Calibri"/>
          <w:sz w:val="22"/>
        </w:rPr>
        <w:t>reading</w:t>
      </w:r>
      <w:r w:rsidR="002C4882" w:rsidRPr="001A5418">
        <w:rPr>
          <w:rFonts w:cs="Calibri"/>
          <w:sz w:val="22"/>
        </w:rPr>
        <w:t xml:space="preserve"> </w:t>
      </w:r>
      <w:r w:rsidR="00AF7F30" w:rsidRPr="001A5418">
        <w:rPr>
          <w:rFonts w:cs="Calibri"/>
          <w:sz w:val="22"/>
        </w:rPr>
        <w:t>for all kindergarten through grade three educators, early childhood classroom assistant</w:t>
      </w:r>
      <w:r w:rsidR="0015432E" w:rsidRPr="001A5418">
        <w:rPr>
          <w:rFonts w:cs="Calibri"/>
          <w:sz w:val="22"/>
        </w:rPr>
        <w:t xml:space="preserve"> </w:t>
      </w:r>
      <w:r w:rsidR="00AF7F30" w:rsidRPr="001A5418">
        <w:rPr>
          <w:rFonts w:cs="Calibri"/>
          <w:sz w:val="22"/>
        </w:rPr>
        <w:t>teachers</w:t>
      </w:r>
      <w:r w:rsidR="008A2B6B" w:rsidRPr="001A5418">
        <w:rPr>
          <w:rFonts w:cs="Calibri"/>
          <w:sz w:val="22"/>
        </w:rPr>
        <w:t xml:space="preserve"> (ECCAT</w:t>
      </w:r>
      <w:r w:rsidR="0031402B" w:rsidRPr="001A5418">
        <w:rPr>
          <w:rFonts w:cs="Calibri"/>
          <w:sz w:val="22"/>
        </w:rPr>
        <w:t>s</w:t>
      </w:r>
      <w:r w:rsidR="008A2B6B" w:rsidRPr="001A5418">
        <w:rPr>
          <w:rFonts w:cs="Calibri"/>
          <w:sz w:val="22"/>
        </w:rPr>
        <w:t>)</w:t>
      </w:r>
      <w:r w:rsidR="00AF7F30" w:rsidRPr="001A5418">
        <w:rPr>
          <w:rFonts w:cs="Calibri"/>
          <w:sz w:val="22"/>
        </w:rPr>
        <w:t xml:space="preserve">, aides, </w:t>
      </w:r>
      <w:r w:rsidR="00057B9F" w:rsidRPr="001A5418">
        <w:rPr>
          <w:rFonts w:cs="Calibri"/>
          <w:sz w:val="22"/>
        </w:rPr>
        <w:t>paraprofessionals</w:t>
      </w:r>
      <w:r w:rsidR="007D38AD" w:rsidRPr="001A5418">
        <w:rPr>
          <w:rFonts w:cs="Calibri"/>
          <w:sz w:val="22"/>
        </w:rPr>
        <w:t>, and/or interventionists</w:t>
      </w:r>
      <w:r w:rsidR="008A2B6B" w:rsidRPr="001A5418">
        <w:rPr>
          <w:rFonts w:cs="Calibri"/>
          <w:sz w:val="22"/>
        </w:rPr>
        <w:t>:</w:t>
      </w:r>
    </w:p>
    <w:p w14:paraId="58AC0047" w14:textId="12FAA377" w:rsidR="00047EBC" w:rsidRPr="001A5418" w:rsidRDefault="00047EBC" w:rsidP="0015432E">
      <w:pPr>
        <w:pStyle w:val="ListParagraph"/>
        <w:tabs>
          <w:tab w:val="left" w:pos="360"/>
          <w:tab w:val="left" w:pos="1080"/>
          <w:tab w:val="left" w:pos="1440"/>
          <w:tab w:val="left" w:pos="1800"/>
          <w:tab w:val="left" w:pos="2250"/>
        </w:tabs>
        <w:ind w:left="0" w:firstLine="720"/>
        <w:jc w:val="both"/>
        <w:rPr>
          <w:rFonts w:cs="Calibri"/>
          <w:sz w:val="22"/>
        </w:rPr>
      </w:pPr>
    </w:p>
    <w:p w14:paraId="7C71E868" w14:textId="6A4C111F" w:rsidR="00AA0A40" w:rsidRPr="001A5418" w:rsidRDefault="00FF7923" w:rsidP="00B61803">
      <w:pPr>
        <w:pStyle w:val="ListParagraph"/>
        <w:tabs>
          <w:tab w:val="left" w:pos="360"/>
          <w:tab w:val="left" w:pos="1080"/>
          <w:tab w:val="left" w:pos="1440"/>
          <w:tab w:val="left" w:pos="1800"/>
          <w:tab w:val="left" w:pos="2250"/>
        </w:tabs>
        <w:ind w:left="0" w:firstLine="720"/>
        <w:jc w:val="both"/>
        <w:rPr>
          <w:rFonts w:cs="Calibri"/>
          <w:sz w:val="22"/>
        </w:rPr>
      </w:pPr>
      <w:r w:rsidRPr="001A5418">
        <w:rPr>
          <w:rFonts w:cs="Calibri"/>
          <w:sz w:val="22"/>
        </w:rPr>
        <w:tab/>
        <w:t>4.1.d.1</w:t>
      </w:r>
      <w:r w:rsidR="00926C77" w:rsidRPr="001A5418">
        <w:rPr>
          <w:rFonts w:cs="Calibri"/>
          <w:sz w:val="22"/>
        </w:rPr>
        <w:t>.</w:t>
      </w:r>
      <w:r w:rsidR="008D5E59" w:rsidRPr="001A5418">
        <w:rPr>
          <w:rFonts w:cs="Calibri"/>
          <w:sz w:val="22"/>
        </w:rPr>
        <w:t xml:space="preserve">  </w:t>
      </w:r>
      <w:r w:rsidR="008A2B6B" w:rsidRPr="001A5418">
        <w:rPr>
          <w:rFonts w:cs="Calibri"/>
          <w:sz w:val="22"/>
        </w:rPr>
        <w:t>f</w:t>
      </w:r>
      <w:r w:rsidR="001B6918" w:rsidRPr="001A5418">
        <w:rPr>
          <w:rFonts w:cs="Calibri"/>
          <w:sz w:val="22"/>
        </w:rPr>
        <w:t xml:space="preserve">or grades </w:t>
      </w:r>
      <w:r w:rsidR="004703D9" w:rsidRPr="001A5418">
        <w:rPr>
          <w:rFonts w:cs="Calibri"/>
          <w:sz w:val="22"/>
        </w:rPr>
        <w:t>one through three, c</w:t>
      </w:r>
      <w:r w:rsidR="00926C77" w:rsidRPr="001A5418">
        <w:rPr>
          <w:rFonts w:cs="Calibri"/>
          <w:sz w:val="22"/>
        </w:rPr>
        <w:t xml:space="preserve">ounties may choose to </w:t>
      </w:r>
      <w:r w:rsidR="00182F95" w:rsidRPr="001A5418">
        <w:rPr>
          <w:rFonts w:cs="Calibri"/>
          <w:sz w:val="22"/>
        </w:rPr>
        <w:t xml:space="preserve">employ </w:t>
      </w:r>
      <w:r w:rsidR="00AF7F30" w:rsidRPr="001A5418">
        <w:rPr>
          <w:rFonts w:cs="Calibri"/>
          <w:sz w:val="22"/>
        </w:rPr>
        <w:t xml:space="preserve">interventionists instead of </w:t>
      </w:r>
      <w:r w:rsidR="00BB6600" w:rsidRPr="001A5418">
        <w:rPr>
          <w:rFonts w:cs="Calibri"/>
          <w:sz w:val="22"/>
        </w:rPr>
        <w:t>ECCATs</w:t>
      </w:r>
      <w:r w:rsidR="00AF7F30" w:rsidRPr="001A5418">
        <w:rPr>
          <w:rFonts w:cs="Calibri"/>
          <w:sz w:val="22"/>
        </w:rPr>
        <w:t>, aides</w:t>
      </w:r>
      <w:r w:rsidR="00E627C5" w:rsidRPr="001A5418">
        <w:rPr>
          <w:rFonts w:cs="Calibri"/>
          <w:sz w:val="22"/>
        </w:rPr>
        <w:t>,</w:t>
      </w:r>
      <w:r w:rsidR="00AF7F30" w:rsidRPr="001A5418">
        <w:rPr>
          <w:rFonts w:cs="Calibri"/>
          <w:sz w:val="22"/>
        </w:rPr>
        <w:t xml:space="preserve"> or paraprofessionals pursuant to</w:t>
      </w:r>
      <w:r w:rsidR="008A2B6B" w:rsidRPr="001A5418">
        <w:rPr>
          <w:rFonts w:cs="Calibri"/>
          <w:sz w:val="22"/>
        </w:rPr>
        <w:t xml:space="preserve"> W. Va. Code</w:t>
      </w:r>
      <w:r w:rsidR="00AF7F30" w:rsidRPr="001A5418">
        <w:rPr>
          <w:rFonts w:cs="Calibri"/>
          <w:sz w:val="22"/>
        </w:rPr>
        <w:t xml:space="preserve"> §18-5-18a(b</w:t>
      </w:r>
      <w:proofErr w:type="gramStart"/>
      <w:r w:rsidR="00AF7F30" w:rsidRPr="001A5418">
        <w:rPr>
          <w:rFonts w:cs="Calibri"/>
          <w:sz w:val="22"/>
        </w:rPr>
        <w:t>)</w:t>
      </w:r>
      <w:r w:rsidR="008A2B6B" w:rsidRPr="001A5418">
        <w:rPr>
          <w:rFonts w:cs="Calibri"/>
          <w:sz w:val="22"/>
        </w:rPr>
        <w:t>;</w:t>
      </w:r>
      <w:proofErr w:type="gramEnd"/>
    </w:p>
    <w:p w14:paraId="1186B929" w14:textId="77777777" w:rsidR="008A2B6B" w:rsidRPr="001A5418" w:rsidRDefault="008A2B6B" w:rsidP="00B61803">
      <w:pPr>
        <w:pStyle w:val="ListParagraph"/>
        <w:tabs>
          <w:tab w:val="left" w:pos="360"/>
          <w:tab w:val="left" w:pos="1080"/>
          <w:tab w:val="left" w:pos="1440"/>
          <w:tab w:val="left" w:pos="1800"/>
          <w:tab w:val="left" w:pos="2250"/>
        </w:tabs>
        <w:ind w:left="0" w:firstLine="720"/>
        <w:jc w:val="both"/>
        <w:rPr>
          <w:rFonts w:cs="Calibri"/>
          <w:sz w:val="22"/>
        </w:rPr>
      </w:pPr>
    </w:p>
    <w:p w14:paraId="20B7F303" w14:textId="421FD6DD" w:rsidR="00B43F7B" w:rsidRPr="001A5418" w:rsidRDefault="009B4779" w:rsidP="00674D77">
      <w:pPr>
        <w:pStyle w:val="ListParagraph"/>
        <w:tabs>
          <w:tab w:val="left" w:pos="360"/>
          <w:tab w:val="left" w:pos="720"/>
          <w:tab w:val="left" w:pos="1080"/>
          <w:tab w:val="left" w:pos="1440"/>
          <w:tab w:val="left" w:pos="1800"/>
          <w:tab w:val="left" w:pos="2250"/>
        </w:tabs>
        <w:spacing w:after="0"/>
        <w:ind w:left="0" w:firstLine="720"/>
        <w:jc w:val="both"/>
        <w:rPr>
          <w:rFonts w:cs="Calibri"/>
          <w:sz w:val="22"/>
        </w:rPr>
      </w:pPr>
      <w:r w:rsidRPr="001A5418">
        <w:rPr>
          <w:rFonts w:cs="Calibri"/>
          <w:sz w:val="22"/>
        </w:rPr>
        <w:t>4</w:t>
      </w:r>
      <w:r w:rsidR="000D33BD" w:rsidRPr="001A5418">
        <w:rPr>
          <w:rFonts w:cs="Calibri"/>
          <w:sz w:val="22"/>
        </w:rPr>
        <w:t>.1.</w:t>
      </w:r>
      <w:r w:rsidR="00911A5B" w:rsidRPr="001A5418">
        <w:rPr>
          <w:rFonts w:cs="Calibri"/>
          <w:sz w:val="22"/>
        </w:rPr>
        <w:t>e</w:t>
      </w:r>
      <w:r w:rsidR="000D33BD" w:rsidRPr="001A5418">
        <w:rPr>
          <w:rFonts w:cs="Calibri"/>
          <w:sz w:val="22"/>
        </w:rPr>
        <w:t xml:space="preserve">.  </w:t>
      </w:r>
      <w:r w:rsidR="00832E7D" w:rsidRPr="001A5418">
        <w:rPr>
          <w:rFonts w:cs="Calibri"/>
          <w:sz w:val="22"/>
        </w:rPr>
        <w:t>a</w:t>
      </w:r>
      <w:r w:rsidR="00662157" w:rsidRPr="001A5418">
        <w:rPr>
          <w:rFonts w:cs="Calibri"/>
          <w:sz w:val="22"/>
        </w:rPr>
        <w:t xml:space="preserve">ssisting county </w:t>
      </w:r>
      <w:r w:rsidR="00E03B62" w:rsidRPr="001A5418">
        <w:rPr>
          <w:rFonts w:cs="Calibri"/>
          <w:sz w:val="22"/>
        </w:rPr>
        <w:t>central office staff</w:t>
      </w:r>
      <w:r w:rsidR="00662157" w:rsidRPr="001A5418">
        <w:rPr>
          <w:rFonts w:cs="Calibri"/>
          <w:sz w:val="22"/>
        </w:rPr>
        <w:t xml:space="preserve"> in establishing and operating targeted, sustained extended day and extended year </w:t>
      </w:r>
      <w:r w:rsidR="00D53B82" w:rsidRPr="001A5418">
        <w:rPr>
          <w:rFonts w:cs="Calibri"/>
          <w:sz w:val="22"/>
        </w:rPr>
        <w:t xml:space="preserve">literacy </w:t>
      </w:r>
      <w:r w:rsidR="00C63778" w:rsidRPr="001A5418">
        <w:rPr>
          <w:rFonts w:cs="Calibri"/>
          <w:sz w:val="22"/>
        </w:rPr>
        <w:t xml:space="preserve">and mathematics </w:t>
      </w:r>
      <w:r w:rsidR="00662157" w:rsidRPr="001A5418">
        <w:rPr>
          <w:rFonts w:cs="Calibri"/>
          <w:sz w:val="22"/>
        </w:rPr>
        <w:t xml:space="preserve">programs to ensure </w:t>
      </w:r>
      <w:r w:rsidR="00327EF9" w:rsidRPr="001A5418">
        <w:rPr>
          <w:rFonts w:cs="Calibri"/>
          <w:sz w:val="22"/>
        </w:rPr>
        <w:t xml:space="preserve">grade-level </w:t>
      </w:r>
      <w:r w:rsidR="00662157" w:rsidRPr="001A5418">
        <w:rPr>
          <w:rFonts w:cs="Calibri"/>
          <w:sz w:val="22"/>
        </w:rPr>
        <w:t xml:space="preserve">proficiency and </w:t>
      </w:r>
      <w:r w:rsidR="00327EF9" w:rsidRPr="001A5418">
        <w:rPr>
          <w:rFonts w:cs="Calibri"/>
          <w:sz w:val="22"/>
        </w:rPr>
        <w:t xml:space="preserve">prevent </w:t>
      </w:r>
      <w:r w:rsidR="00662157" w:rsidRPr="001A5418">
        <w:rPr>
          <w:rFonts w:cs="Calibri"/>
          <w:sz w:val="22"/>
        </w:rPr>
        <w:t xml:space="preserve">summer learning </w:t>
      </w:r>
      <w:proofErr w:type="gramStart"/>
      <w:r w:rsidR="00662157" w:rsidRPr="001A5418">
        <w:rPr>
          <w:rFonts w:cs="Calibri"/>
          <w:sz w:val="22"/>
        </w:rPr>
        <w:t>loss;</w:t>
      </w:r>
      <w:proofErr w:type="gramEnd"/>
    </w:p>
    <w:p w14:paraId="24D79248" w14:textId="77777777" w:rsidR="00662157" w:rsidRPr="001A5418" w:rsidRDefault="00662157" w:rsidP="00342C38">
      <w:pPr>
        <w:pStyle w:val="ListParagraph"/>
        <w:tabs>
          <w:tab w:val="left" w:pos="360"/>
          <w:tab w:val="left" w:pos="720"/>
          <w:tab w:val="left" w:pos="1080"/>
          <w:tab w:val="left" w:pos="1440"/>
          <w:tab w:val="left" w:pos="1800"/>
          <w:tab w:val="left" w:pos="2250"/>
        </w:tabs>
        <w:spacing w:after="0"/>
        <w:ind w:left="0" w:firstLine="1440"/>
        <w:jc w:val="both"/>
        <w:rPr>
          <w:rFonts w:cs="Calibri"/>
          <w:sz w:val="22"/>
        </w:rPr>
      </w:pPr>
    </w:p>
    <w:p w14:paraId="1ACE44FE" w14:textId="7E2461AC" w:rsidR="00B61803" w:rsidRPr="001A5418" w:rsidRDefault="00855CCB" w:rsidP="001B283A">
      <w:pPr>
        <w:pStyle w:val="ListParagraph"/>
        <w:tabs>
          <w:tab w:val="left" w:pos="360"/>
          <w:tab w:val="left" w:pos="720"/>
          <w:tab w:val="left" w:pos="1080"/>
          <w:tab w:val="left" w:pos="1440"/>
          <w:tab w:val="left" w:pos="1800"/>
          <w:tab w:val="left" w:pos="2250"/>
        </w:tabs>
        <w:ind w:left="0" w:firstLine="720"/>
        <w:jc w:val="both"/>
        <w:rPr>
          <w:rFonts w:cs="Calibri"/>
          <w:sz w:val="22"/>
        </w:rPr>
      </w:pPr>
      <w:r w:rsidRPr="001A5418">
        <w:rPr>
          <w:rFonts w:cs="Calibri"/>
          <w:sz w:val="22"/>
        </w:rPr>
        <w:t xml:space="preserve">4.1.f.  </w:t>
      </w:r>
      <w:r w:rsidR="001B283A" w:rsidRPr="001A5418">
        <w:rPr>
          <w:rFonts w:cs="Calibri"/>
          <w:sz w:val="22"/>
        </w:rPr>
        <w:t>establishing an approved list of screeners and/or benchmark assessments in English language arts and mathematics for students in grades kindergarten through three for the purpose of identifying students with a significant reading and/or mathematics deficiency.  The screener and/or benchmark assessments shall be given in the first 3</w:t>
      </w:r>
      <w:r w:rsidR="00384450" w:rsidRPr="001A5418">
        <w:rPr>
          <w:rFonts w:cs="Calibri"/>
          <w:sz w:val="22"/>
        </w:rPr>
        <w:t>0 school</w:t>
      </w:r>
      <w:r w:rsidR="001B283A" w:rsidRPr="001A5418">
        <w:rPr>
          <w:rFonts w:cs="Calibri"/>
          <w:sz w:val="22"/>
        </w:rPr>
        <w:t xml:space="preserve"> days of the school year and repeated at mid-year and at the end of the school year to determine student progress</w:t>
      </w:r>
      <w:r w:rsidR="00BB6600" w:rsidRPr="001A5418">
        <w:rPr>
          <w:rFonts w:cs="Calibri"/>
          <w:sz w:val="22"/>
        </w:rPr>
        <w:t xml:space="preserve"> </w:t>
      </w:r>
      <w:r w:rsidR="001B283A" w:rsidRPr="001A5418">
        <w:rPr>
          <w:rFonts w:cs="Calibri"/>
          <w:sz w:val="22"/>
        </w:rPr>
        <w:t>in reading and mathematics in kindergarten through grade</w:t>
      </w:r>
      <w:r w:rsidR="00BB6600" w:rsidRPr="001A5418">
        <w:rPr>
          <w:rFonts w:cs="Calibri"/>
          <w:sz w:val="22"/>
        </w:rPr>
        <w:t xml:space="preserve"> </w:t>
      </w:r>
      <w:proofErr w:type="gramStart"/>
      <w:r w:rsidR="00BB6600" w:rsidRPr="001A5418">
        <w:rPr>
          <w:rFonts w:cs="Calibri"/>
          <w:sz w:val="22"/>
        </w:rPr>
        <w:t>three</w:t>
      </w:r>
      <w:r w:rsidR="001B283A" w:rsidRPr="001A5418">
        <w:rPr>
          <w:rFonts w:cs="Calibri"/>
          <w:sz w:val="22"/>
        </w:rPr>
        <w:t>;</w:t>
      </w:r>
      <w:proofErr w:type="gramEnd"/>
    </w:p>
    <w:p w14:paraId="28CBF7E3" w14:textId="77777777" w:rsidR="00697DA6" w:rsidRPr="001A5418" w:rsidRDefault="00697DA6" w:rsidP="001B283A">
      <w:pPr>
        <w:pStyle w:val="ListParagraph"/>
        <w:tabs>
          <w:tab w:val="left" w:pos="360"/>
          <w:tab w:val="left" w:pos="720"/>
          <w:tab w:val="left" w:pos="1080"/>
          <w:tab w:val="left" w:pos="1440"/>
          <w:tab w:val="left" w:pos="1800"/>
          <w:tab w:val="left" w:pos="2250"/>
        </w:tabs>
        <w:ind w:left="0" w:firstLine="720"/>
        <w:jc w:val="both"/>
        <w:rPr>
          <w:rFonts w:cs="Calibri"/>
          <w:sz w:val="22"/>
        </w:rPr>
      </w:pPr>
    </w:p>
    <w:p w14:paraId="329129A4" w14:textId="26ADB7AC" w:rsidR="00697DA6" w:rsidRPr="001A5418" w:rsidRDefault="00697DA6" w:rsidP="00E005C9">
      <w:pPr>
        <w:pStyle w:val="ListParagraph"/>
        <w:tabs>
          <w:tab w:val="left" w:pos="360"/>
          <w:tab w:val="left" w:pos="1080"/>
          <w:tab w:val="left" w:pos="1440"/>
          <w:tab w:val="left" w:pos="1800"/>
          <w:tab w:val="left" w:pos="2250"/>
        </w:tabs>
        <w:ind w:left="0" w:firstLine="720"/>
        <w:jc w:val="both"/>
        <w:rPr>
          <w:rFonts w:cs="Calibri"/>
          <w:sz w:val="22"/>
        </w:rPr>
      </w:pPr>
      <w:r w:rsidRPr="001A5418">
        <w:rPr>
          <w:rFonts w:cs="Calibri"/>
          <w:sz w:val="22"/>
        </w:rPr>
        <w:lastRenderedPageBreak/>
        <w:t>4.1.g.  establishing an approved list of dyslexia screeners to be administered to students no less than twice per year in kindergarten through grade</w:t>
      </w:r>
      <w:r w:rsidR="00BB6600" w:rsidRPr="001A5418">
        <w:rPr>
          <w:rFonts w:cs="Calibri"/>
          <w:sz w:val="22"/>
        </w:rPr>
        <w:t xml:space="preserve"> three</w:t>
      </w:r>
      <w:r w:rsidRPr="001A5418">
        <w:rPr>
          <w:rFonts w:cs="Calibri"/>
          <w:sz w:val="22"/>
        </w:rPr>
        <w:t xml:space="preserve"> and any time students with identified deficiencies are not responding to </w:t>
      </w:r>
      <w:proofErr w:type="gramStart"/>
      <w:r w:rsidRPr="001A5418">
        <w:rPr>
          <w:rFonts w:cs="Calibri"/>
          <w:sz w:val="22"/>
        </w:rPr>
        <w:t>interventions;</w:t>
      </w:r>
      <w:proofErr w:type="gramEnd"/>
      <w:r w:rsidRPr="001A5418">
        <w:rPr>
          <w:rFonts w:cs="Calibri"/>
          <w:sz w:val="22"/>
        </w:rPr>
        <w:t xml:space="preserve">  </w:t>
      </w:r>
    </w:p>
    <w:p w14:paraId="16FE6F0E" w14:textId="77777777" w:rsidR="00B61803" w:rsidRPr="001A5418" w:rsidRDefault="00B61803"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p>
    <w:p w14:paraId="504A30D0" w14:textId="276BC8FA" w:rsidR="001B6D16" w:rsidRPr="001A5418" w:rsidRDefault="00855CCB" w:rsidP="009009C9">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009B4779" w:rsidRPr="001A5418">
        <w:rPr>
          <w:rFonts w:cs="Calibri"/>
          <w:sz w:val="22"/>
        </w:rPr>
        <w:t>4</w:t>
      </w:r>
      <w:r w:rsidR="000D33BD" w:rsidRPr="001A5418">
        <w:rPr>
          <w:rFonts w:cs="Calibri"/>
          <w:sz w:val="22"/>
        </w:rPr>
        <w:t>.1.</w:t>
      </w:r>
      <w:r w:rsidR="00A50A25" w:rsidRPr="001A5418">
        <w:rPr>
          <w:rFonts w:cs="Calibri"/>
          <w:sz w:val="22"/>
        </w:rPr>
        <w:t>h</w:t>
      </w:r>
      <w:r w:rsidR="000D33BD" w:rsidRPr="001A5418">
        <w:rPr>
          <w:rFonts w:cs="Calibri"/>
          <w:sz w:val="22"/>
        </w:rPr>
        <w:t xml:space="preserve">.  </w:t>
      </w:r>
      <w:r w:rsidR="00832E7D" w:rsidRPr="001A5418">
        <w:rPr>
          <w:rFonts w:cs="Calibri"/>
          <w:sz w:val="22"/>
        </w:rPr>
        <w:t>m</w:t>
      </w:r>
      <w:r w:rsidR="00662157" w:rsidRPr="001A5418">
        <w:rPr>
          <w:rFonts w:cs="Calibri"/>
          <w:sz w:val="22"/>
        </w:rPr>
        <w:t>aximizing family engagement to result in the development of a culture of literacy</w:t>
      </w:r>
      <w:r w:rsidR="004F6857" w:rsidRPr="001A5418">
        <w:rPr>
          <w:rFonts w:cs="Calibri"/>
          <w:sz w:val="22"/>
        </w:rPr>
        <w:t xml:space="preserve"> and numeracy</w:t>
      </w:r>
      <w:r w:rsidR="00662157" w:rsidRPr="001A5418">
        <w:rPr>
          <w:rFonts w:cs="Calibri"/>
          <w:sz w:val="22"/>
        </w:rPr>
        <w:t xml:space="preserve"> from birth through</w:t>
      </w:r>
      <w:r w:rsidR="007A05D9" w:rsidRPr="001A5418">
        <w:rPr>
          <w:rFonts w:cs="Calibri"/>
          <w:sz w:val="22"/>
        </w:rPr>
        <w:t xml:space="preserve"> grade</w:t>
      </w:r>
      <w:r w:rsidR="00BB6600" w:rsidRPr="001A5418">
        <w:rPr>
          <w:rFonts w:cs="Calibri"/>
          <w:sz w:val="22"/>
        </w:rPr>
        <w:t xml:space="preserve"> </w:t>
      </w:r>
      <w:proofErr w:type="gramStart"/>
      <w:r w:rsidR="00BB6600" w:rsidRPr="001A5418">
        <w:rPr>
          <w:rFonts w:cs="Calibri"/>
          <w:sz w:val="22"/>
        </w:rPr>
        <w:t>three</w:t>
      </w:r>
      <w:r w:rsidR="00A73FC8" w:rsidRPr="001A5418">
        <w:rPr>
          <w:rFonts w:cs="Calibri"/>
          <w:sz w:val="22"/>
        </w:rPr>
        <w:t>;</w:t>
      </w:r>
      <w:proofErr w:type="gramEnd"/>
    </w:p>
    <w:p w14:paraId="73F064DF" w14:textId="77777777" w:rsidR="00662157" w:rsidRPr="001A5418" w:rsidRDefault="00662157" w:rsidP="00342C38">
      <w:pPr>
        <w:pStyle w:val="ListParagraph"/>
        <w:tabs>
          <w:tab w:val="left" w:pos="360"/>
          <w:tab w:val="left" w:pos="720"/>
          <w:tab w:val="left" w:pos="1080"/>
          <w:tab w:val="left" w:pos="1440"/>
          <w:tab w:val="left" w:pos="1800"/>
          <w:tab w:val="left" w:pos="2250"/>
        </w:tabs>
        <w:spacing w:after="0"/>
        <w:ind w:left="0" w:firstLine="1440"/>
        <w:jc w:val="both"/>
        <w:rPr>
          <w:rFonts w:cs="Calibri"/>
          <w:sz w:val="22"/>
        </w:rPr>
      </w:pPr>
    </w:p>
    <w:p w14:paraId="685AAD3B" w14:textId="7DCE25A1" w:rsidR="00662157" w:rsidRPr="001A5418" w:rsidRDefault="00832E7D"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009B4779" w:rsidRPr="001A5418">
        <w:rPr>
          <w:rFonts w:cs="Calibri"/>
          <w:sz w:val="22"/>
        </w:rPr>
        <w:t>4</w:t>
      </w:r>
      <w:r w:rsidR="000D33BD" w:rsidRPr="001A5418">
        <w:rPr>
          <w:rFonts w:cs="Calibri"/>
          <w:sz w:val="22"/>
        </w:rPr>
        <w:t>.1.</w:t>
      </w:r>
      <w:r w:rsidR="00622688" w:rsidRPr="001A5418">
        <w:rPr>
          <w:rFonts w:cs="Calibri"/>
          <w:sz w:val="22"/>
        </w:rPr>
        <w:t>i</w:t>
      </w:r>
      <w:r w:rsidR="000D33BD" w:rsidRPr="001A5418">
        <w:rPr>
          <w:rFonts w:cs="Calibri"/>
          <w:sz w:val="22"/>
        </w:rPr>
        <w:t xml:space="preserve">.  </w:t>
      </w:r>
      <w:r w:rsidRPr="001A5418">
        <w:rPr>
          <w:rFonts w:cs="Calibri"/>
          <w:sz w:val="22"/>
        </w:rPr>
        <w:t>s</w:t>
      </w:r>
      <w:r w:rsidR="00662157" w:rsidRPr="001A5418">
        <w:rPr>
          <w:rFonts w:cs="Calibri"/>
          <w:sz w:val="22"/>
        </w:rPr>
        <w:t>upporting high</w:t>
      </w:r>
      <w:r w:rsidR="00FE07AF" w:rsidRPr="001A5418">
        <w:rPr>
          <w:rFonts w:cs="Calibri"/>
          <w:sz w:val="22"/>
        </w:rPr>
        <w:t>-</w:t>
      </w:r>
      <w:r w:rsidR="00662157" w:rsidRPr="001A5418">
        <w:rPr>
          <w:rFonts w:cs="Calibri"/>
          <w:sz w:val="22"/>
        </w:rPr>
        <w:t>quality schools and a workforce prepared to address early literacy</w:t>
      </w:r>
      <w:r w:rsidR="00A60645" w:rsidRPr="001A5418">
        <w:rPr>
          <w:rFonts w:cs="Calibri"/>
          <w:sz w:val="22"/>
        </w:rPr>
        <w:t xml:space="preserve"> and numeracy through professional learning</w:t>
      </w:r>
      <w:r w:rsidR="00481754" w:rsidRPr="001A5418">
        <w:rPr>
          <w:rFonts w:cs="Calibri"/>
          <w:sz w:val="22"/>
        </w:rPr>
        <w:t xml:space="preserve"> for administrators, kindergarten, first, second, and third grade teachers</w:t>
      </w:r>
      <w:r w:rsidR="008140B3" w:rsidRPr="001A5418">
        <w:rPr>
          <w:rFonts w:cs="Calibri"/>
          <w:sz w:val="22"/>
        </w:rPr>
        <w:t xml:space="preserve"> inclusive of the following</w:t>
      </w:r>
      <w:r w:rsidR="00BB6600" w:rsidRPr="001A5418">
        <w:rPr>
          <w:rFonts w:cs="Calibri"/>
          <w:sz w:val="22"/>
        </w:rPr>
        <w:t>:</w:t>
      </w:r>
      <w:r w:rsidR="00F166D6" w:rsidRPr="001A5418">
        <w:rPr>
          <w:rFonts w:cs="Calibri"/>
          <w:sz w:val="22"/>
        </w:rPr>
        <w:t xml:space="preserve"> </w:t>
      </w:r>
      <w:r w:rsidR="00475F44" w:rsidRPr="001A5418">
        <w:rPr>
          <w:rFonts w:cs="Calibri"/>
          <w:sz w:val="22"/>
        </w:rPr>
        <w:t xml:space="preserve"> </w:t>
      </w:r>
    </w:p>
    <w:p w14:paraId="41835F8F" w14:textId="77777777" w:rsidR="00475F44" w:rsidRPr="001A5418" w:rsidRDefault="00475F44"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p>
    <w:p w14:paraId="6CE1F1B4" w14:textId="29855A75" w:rsidR="002458EA" w:rsidRPr="001A5418" w:rsidRDefault="007055DB"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Pr="001A5418">
        <w:rPr>
          <w:rFonts w:cs="Calibri"/>
          <w:sz w:val="22"/>
        </w:rPr>
        <w:tab/>
      </w:r>
      <w:r w:rsidR="007F2B14" w:rsidRPr="001A5418">
        <w:rPr>
          <w:rFonts w:cs="Calibri"/>
          <w:sz w:val="22"/>
        </w:rPr>
        <w:t>4.1.</w:t>
      </w:r>
      <w:r w:rsidR="00622688" w:rsidRPr="001A5418">
        <w:rPr>
          <w:rFonts w:cs="Calibri"/>
          <w:sz w:val="22"/>
        </w:rPr>
        <w:t>i</w:t>
      </w:r>
      <w:r w:rsidR="00F36250" w:rsidRPr="001A5418">
        <w:rPr>
          <w:rFonts w:cs="Calibri"/>
          <w:sz w:val="22"/>
        </w:rPr>
        <w:t xml:space="preserve">.1.  </w:t>
      </w:r>
      <w:r w:rsidR="009A1D5B" w:rsidRPr="001A5418">
        <w:rPr>
          <w:rFonts w:cs="Calibri"/>
          <w:sz w:val="22"/>
        </w:rPr>
        <w:t>the approved benchmark assessment</w:t>
      </w:r>
      <w:r w:rsidR="00CC10A8" w:rsidRPr="001A5418">
        <w:rPr>
          <w:rFonts w:cs="Calibri"/>
          <w:sz w:val="22"/>
        </w:rPr>
        <w:t>(</w:t>
      </w:r>
      <w:r w:rsidR="00B45194" w:rsidRPr="001A5418">
        <w:rPr>
          <w:rFonts w:cs="Calibri"/>
          <w:sz w:val="22"/>
        </w:rPr>
        <w:t>s</w:t>
      </w:r>
      <w:r w:rsidR="00CC10A8" w:rsidRPr="001A5418">
        <w:rPr>
          <w:rFonts w:cs="Calibri"/>
          <w:sz w:val="22"/>
        </w:rPr>
        <w:t>)</w:t>
      </w:r>
      <w:r w:rsidR="009A1D5B" w:rsidRPr="001A5418">
        <w:rPr>
          <w:rFonts w:cs="Calibri"/>
          <w:sz w:val="22"/>
        </w:rPr>
        <w:t xml:space="preserve"> and/or screener</w:t>
      </w:r>
      <w:r w:rsidR="00CC10A8" w:rsidRPr="001A5418">
        <w:rPr>
          <w:rFonts w:cs="Calibri"/>
          <w:sz w:val="22"/>
        </w:rPr>
        <w:t>(s)</w:t>
      </w:r>
      <w:r w:rsidR="00EE5DED" w:rsidRPr="001A5418">
        <w:rPr>
          <w:rFonts w:cs="Calibri"/>
          <w:sz w:val="22"/>
        </w:rPr>
        <w:t xml:space="preserve"> including the administration</w:t>
      </w:r>
      <w:r w:rsidR="00203878" w:rsidRPr="001A5418">
        <w:rPr>
          <w:rFonts w:cs="Calibri"/>
          <w:sz w:val="22"/>
        </w:rPr>
        <w:t xml:space="preserve">, data analysis, using the data to inform instruction, and identifying students with substantial </w:t>
      </w:r>
      <w:proofErr w:type="gramStart"/>
      <w:r w:rsidR="00203878" w:rsidRPr="001A5418">
        <w:rPr>
          <w:rFonts w:cs="Calibri"/>
          <w:sz w:val="22"/>
        </w:rPr>
        <w:t>deficiencies</w:t>
      </w:r>
      <w:r w:rsidR="00BB6600" w:rsidRPr="001A5418">
        <w:rPr>
          <w:rFonts w:cs="Calibri"/>
          <w:sz w:val="22"/>
        </w:rPr>
        <w:t>;</w:t>
      </w:r>
      <w:proofErr w:type="gramEnd"/>
    </w:p>
    <w:p w14:paraId="689BB1DB" w14:textId="3ED0D757" w:rsidR="009A1D5B" w:rsidRPr="001A5418" w:rsidRDefault="00203878"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 xml:space="preserve"> </w:t>
      </w:r>
    </w:p>
    <w:p w14:paraId="59D66B8C" w14:textId="61D6034B" w:rsidR="00475F44" w:rsidRPr="001A5418" w:rsidRDefault="009A1D5B"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Pr="001A5418">
        <w:rPr>
          <w:rFonts w:cs="Calibri"/>
          <w:sz w:val="22"/>
        </w:rPr>
        <w:tab/>
        <w:t>4.1.</w:t>
      </w:r>
      <w:r w:rsidR="00622688" w:rsidRPr="001A5418">
        <w:rPr>
          <w:rFonts w:cs="Calibri"/>
          <w:sz w:val="22"/>
        </w:rPr>
        <w:t>i</w:t>
      </w:r>
      <w:r w:rsidRPr="001A5418">
        <w:rPr>
          <w:rFonts w:cs="Calibri"/>
          <w:sz w:val="22"/>
        </w:rPr>
        <w:t>.2.</w:t>
      </w:r>
      <w:r w:rsidR="00E15A2D" w:rsidRPr="001A5418">
        <w:rPr>
          <w:rFonts w:cs="Calibri"/>
          <w:sz w:val="22"/>
        </w:rPr>
        <w:t xml:space="preserve">  </w:t>
      </w:r>
      <w:r w:rsidR="0053129E" w:rsidRPr="001A5418">
        <w:rPr>
          <w:rFonts w:cs="Calibri"/>
          <w:sz w:val="22"/>
        </w:rPr>
        <w:t xml:space="preserve">the </w:t>
      </w:r>
      <w:r w:rsidR="004F30A0" w:rsidRPr="001A5418">
        <w:rPr>
          <w:rFonts w:cs="Calibri"/>
          <w:sz w:val="22"/>
        </w:rPr>
        <w:t>science of reading and numeracy</w:t>
      </w:r>
      <w:r w:rsidR="00190E83" w:rsidRPr="001A5418">
        <w:rPr>
          <w:rFonts w:cs="Calibri"/>
          <w:sz w:val="22"/>
        </w:rPr>
        <w:t xml:space="preserve"> </w:t>
      </w:r>
      <w:r w:rsidR="0021632C" w:rsidRPr="001A5418">
        <w:rPr>
          <w:rFonts w:cs="Calibri"/>
          <w:sz w:val="22"/>
        </w:rPr>
        <w:t>to include</w:t>
      </w:r>
      <w:r w:rsidR="00190E83" w:rsidRPr="001A5418">
        <w:rPr>
          <w:rFonts w:cs="Calibri"/>
          <w:sz w:val="22"/>
        </w:rPr>
        <w:t xml:space="preserve"> </w:t>
      </w:r>
      <w:r w:rsidR="00AA08E1" w:rsidRPr="001A5418">
        <w:rPr>
          <w:rFonts w:cs="Calibri"/>
          <w:sz w:val="22"/>
        </w:rPr>
        <w:t>EC</w:t>
      </w:r>
      <w:r w:rsidR="00EB4AB0" w:rsidRPr="001A5418">
        <w:rPr>
          <w:rFonts w:cs="Calibri"/>
          <w:sz w:val="22"/>
        </w:rPr>
        <w:t>C</w:t>
      </w:r>
      <w:r w:rsidR="00AA08E1" w:rsidRPr="001A5418">
        <w:rPr>
          <w:rFonts w:cs="Calibri"/>
          <w:sz w:val="22"/>
        </w:rPr>
        <w:t>AT</w:t>
      </w:r>
      <w:r w:rsidR="00BB6600" w:rsidRPr="001A5418">
        <w:rPr>
          <w:rFonts w:cs="Calibri"/>
          <w:sz w:val="22"/>
        </w:rPr>
        <w:t>s</w:t>
      </w:r>
      <w:r w:rsidR="00AA08E1" w:rsidRPr="001A5418">
        <w:rPr>
          <w:rFonts w:cs="Calibri"/>
          <w:sz w:val="22"/>
        </w:rPr>
        <w:t>, aides, paraprofessionals</w:t>
      </w:r>
      <w:r w:rsidR="007042A7" w:rsidRPr="001A5418">
        <w:rPr>
          <w:rFonts w:cs="Calibri"/>
          <w:sz w:val="22"/>
        </w:rPr>
        <w:t xml:space="preserve">, and interventionists </w:t>
      </w:r>
      <w:r w:rsidR="00E15A2D" w:rsidRPr="001A5418">
        <w:rPr>
          <w:rFonts w:cs="Calibri"/>
          <w:sz w:val="22"/>
        </w:rPr>
        <w:t>pursuant</w:t>
      </w:r>
      <w:r w:rsidR="007042A7" w:rsidRPr="001A5418">
        <w:rPr>
          <w:rFonts w:cs="Calibri"/>
          <w:sz w:val="22"/>
        </w:rPr>
        <w:t xml:space="preserve"> to </w:t>
      </w:r>
      <w:r w:rsidR="00BB6600" w:rsidRPr="001A5418">
        <w:rPr>
          <w:rFonts w:cs="Calibri"/>
          <w:sz w:val="22"/>
        </w:rPr>
        <w:t xml:space="preserve">W. Va. Code </w:t>
      </w:r>
      <w:r w:rsidR="004F17E4" w:rsidRPr="001A5418">
        <w:rPr>
          <w:rFonts w:cs="Calibri"/>
          <w:sz w:val="22"/>
        </w:rPr>
        <w:t>§</w:t>
      </w:r>
      <w:r w:rsidR="007042A7" w:rsidRPr="001A5418">
        <w:rPr>
          <w:rFonts w:cs="Calibri"/>
          <w:sz w:val="22"/>
        </w:rPr>
        <w:t>18-5-18</w:t>
      </w:r>
      <w:r w:rsidR="00E15A2D" w:rsidRPr="001A5418">
        <w:rPr>
          <w:rFonts w:cs="Calibri"/>
          <w:sz w:val="22"/>
        </w:rPr>
        <w:t>a(b</w:t>
      </w:r>
      <w:proofErr w:type="gramStart"/>
      <w:r w:rsidR="00E15A2D" w:rsidRPr="001A5418">
        <w:rPr>
          <w:rFonts w:cs="Calibri"/>
          <w:sz w:val="22"/>
        </w:rPr>
        <w:t>)</w:t>
      </w:r>
      <w:r w:rsidR="00BB6600" w:rsidRPr="001A5418">
        <w:rPr>
          <w:rFonts w:cs="Calibri"/>
          <w:sz w:val="22"/>
        </w:rPr>
        <w:t>;</w:t>
      </w:r>
      <w:proofErr w:type="gramEnd"/>
      <w:r w:rsidR="00E15A2D" w:rsidRPr="001A5418">
        <w:rPr>
          <w:rFonts w:cs="Calibri"/>
          <w:sz w:val="22"/>
        </w:rPr>
        <w:t xml:space="preserve"> </w:t>
      </w:r>
    </w:p>
    <w:p w14:paraId="60FFCF7E" w14:textId="77777777" w:rsidR="008D2FB4" w:rsidRPr="001A5418" w:rsidRDefault="008D2FB4" w:rsidP="00BB7515">
      <w:pPr>
        <w:pStyle w:val="ListParagraph"/>
        <w:spacing w:after="0"/>
        <w:ind w:left="0"/>
        <w:jc w:val="both"/>
        <w:rPr>
          <w:rFonts w:cs="Calibri"/>
          <w:sz w:val="22"/>
        </w:rPr>
      </w:pPr>
    </w:p>
    <w:p w14:paraId="108169C7" w14:textId="39AEA60D" w:rsidR="00E15A2D" w:rsidRPr="001A5418" w:rsidRDefault="00E15A2D"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Pr="001A5418">
        <w:rPr>
          <w:rFonts w:cs="Calibri"/>
          <w:sz w:val="22"/>
        </w:rPr>
        <w:tab/>
        <w:t>4.1.</w:t>
      </w:r>
      <w:r w:rsidR="00622688" w:rsidRPr="001A5418">
        <w:rPr>
          <w:rFonts w:cs="Calibri"/>
          <w:sz w:val="22"/>
        </w:rPr>
        <w:t>i</w:t>
      </w:r>
      <w:r w:rsidRPr="001A5418">
        <w:rPr>
          <w:rFonts w:cs="Calibri"/>
          <w:sz w:val="22"/>
        </w:rPr>
        <w:t xml:space="preserve">.3.  </w:t>
      </w:r>
      <w:r w:rsidR="00D201F6" w:rsidRPr="001A5418">
        <w:rPr>
          <w:rFonts w:cs="Calibri"/>
          <w:sz w:val="22"/>
        </w:rPr>
        <w:t>characteristics of dyslexia and dyscalculia</w:t>
      </w:r>
      <w:r w:rsidR="004F533F" w:rsidRPr="001A5418">
        <w:rPr>
          <w:rFonts w:cs="Calibri"/>
          <w:sz w:val="22"/>
        </w:rPr>
        <w:t xml:space="preserve"> and instructional strategies</w:t>
      </w:r>
      <w:r w:rsidR="00E915B1" w:rsidRPr="001A5418">
        <w:rPr>
          <w:rFonts w:cs="Calibri"/>
          <w:sz w:val="22"/>
        </w:rPr>
        <w:t xml:space="preserve"> for those students identified</w:t>
      </w:r>
      <w:r w:rsidR="006049A1" w:rsidRPr="001A5418">
        <w:rPr>
          <w:rFonts w:cs="Calibri"/>
          <w:sz w:val="22"/>
        </w:rPr>
        <w:t>;</w:t>
      </w:r>
      <w:r w:rsidR="00BB6600" w:rsidRPr="001A5418">
        <w:rPr>
          <w:rFonts w:cs="Calibri"/>
          <w:sz w:val="22"/>
        </w:rPr>
        <w:t xml:space="preserve"> and</w:t>
      </w:r>
    </w:p>
    <w:p w14:paraId="060C822F" w14:textId="77777777" w:rsidR="008D2FB4" w:rsidRPr="001A5418" w:rsidRDefault="008D2FB4"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p>
    <w:p w14:paraId="0F1555C5" w14:textId="065B2FB9" w:rsidR="004F533F" w:rsidRPr="001A5418" w:rsidRDefault="004F533F" w:rsidP="00BB7515">
      <w:pPr>
        <w:pStyle w:val="ListParagraph"/>
        <w:tabs>
          <w:tab w:val="left" w:pos="360"/>
          <w:tab w:val="left" w:pos="1080"/>
          <w:tab w:val="left" w:pos="1440"/>
          <w:tab w:val="left" w:pos="1800"/>
          <w:tab w:val="left" w:pos="2250"/>
        </w:tabs>
        <w:ind w:left="0" w:firstLine="720"/>
        <w:jc w:val="both"/>
        <w:rPr>
          <w:rFonts w:cs="Calibri"/>
          <w:sz w:val="22"/>
        </w:rPr>
      </w:pPr>
      <w:r w:rsidRPr="001A5418">
        <w:rPr>
          <w:rFonts w:cs="Calibri"/>
          <w:sz w:val="22"/>
        </w:rPr>
        <w:tab/>
        <w:t>4.1.</w:t>
      </w:r>
      <w:r w:rsidR="00622688" w:rsidRPr="001A5418">
        <w:rPr>
          <w:rFonts w:cs="Calibri"/>
          <w:sz w:val="22"/>
        </w:rPr>
        <w:t>i</w:t>
      </w:r>
      <w:r w:rsidRPr="001A5418">
        <w:rPr>
          <w:rFonts w:cs="Calibri"/>
          <w:sz w:val="22"/>
        </w:rPr>
        <w:t xml:space="preserve">.4.  </w:t>
      </w:r>
      <w:r w:rsidR="006C4C16" w:rsidRPr="001A5418">
        <w:rPr>
          <w:rFonts w:cs="Calibri"/>
          <w:sz w:val="22"/>
        </w:rPr>
        <w:t>j</w:t>
      </w:r>
      <w:r w:rsidR="0089750D" w:rsidRPr="001A5418">
        <w:rPr>
          <w:rFonts w:cs="Calibri"/>
          <w:sz w:val="22"/>
        </w:rPr>
        <w:t>ob-embedded, on-site training on evidence-based reading and mathematics</w:t>
      </w:r>
      <w:r w:rsidR="008D2FB4" w:rsidRPr="001A5418">
        <w:rPr>
          <w:rFonts w:cs="Calibri"/>
          <w:sz w:val="22"/>
        </w:rPr>
        <w:t xml:space="preserve"> </w:t>
      </w:r>
      <w:r w:rsidR="0089750D" w:rsidRPr="001A5418">
        <w:rPr>
          <w:rFonts w:cs="Calibri"/>
          <w:sz w:val="22"/>
        </w:rPr>
        <w:t>instruction and data-driven decision-making that provides kindergarten through grade three</w:t>
      </w:r>
      <w:r w:rsidR="008D2FB4" w:rsidRPr="001A5418">
        <w:rPr>
          <w:rFonts w:cs="Calibri"/>
          <w:sz w:val="22"/>
        </w:rPr>
        <w:t xml:space="preserve"> </w:t>
      </w:r>
      <w:r w:rsidR="0089750D" w:rsidRPr="001A5418">
        <w:rPr>
          <w:rFonts w:cs="Calibri"/>
          <w:sz w:val="22"/>
        </w:rPr>
        <w:t xml:space="preserve">teachers with immediate feedback for improving </w:t>
      </w:r>
      <w:proofErr w:type="gramStart"/>
      <w:r w:rsidR="0089750D" w:rsidRPr="001A5418">
        <w:rPr>
          <w:rFonts w:cs="Calibri"/>
          <w:sz w:val="22"/>
        </w:rPr>
        <w:t>instruction;</w:t>
      </w:r>
      <w:proofErr w:type="gramEnd"/>
    </w:p>
    <w:p w14:paraId="79B491C3" w14:textId="77777777" w:rsidR="00DE64F7" w:rsidRPr="001A5418" w:rsidRDefault="00DE64F7"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p>
    <w:p w14:paraId="022FB5AE" w14:textId="25DDF2F5" w:rsidR="00635576" w:rsidRPr="001A5418" w:rsidRDefault="009B4779" w:rsidP="006B04FE">
      <w:pPr>
        <w:pStyle w:val="ListParagraph"/>
        <w:ind w:left="0" w:firstLine="720"/>
        <w:jc w:val="both"/>
        <w:rPr>
          <w:rFonts w:cs="Calibri"/>
          <w:sz w:val="22"/>
        </w:rPr>
      </w:pPr>
      <w:r w:rsidRPr="001A5418">
        <w:rPr>
          <w:rFonts w:cs="Calibri"/>
          <w:sz w:val="22"/>
        </w:rPr>
        <w:t>4</w:t>
      </w:r>
      <w:r w:rsidR="000D33BD" w:rsidRPr="001A5418">
        <w:rPr>
          <w:rFonts w:cs="Calibri"/>
          <w:sz w:val="22"/>
        </w:rPr>
        <w:t>.1.</w:t>
      </w:r>
      <w:r w:rsidR="00622688" w:rsidRPr="001A5418">
        <w:rPr>
          <w:rFonts w:cs="Calibri"/>
          <w:sz w:val="22"/>
        </w:rPr>
        <w:t>j</w:t>
      </w:r>
      <w:r w:rsidR="000D33BD" w:rsidRPr="001A5418">
        <w:rPr>
          <w:rFonts w:cs="Calibri"/>
          <w:sz w:val="22"/>
        </w:rPr>
        <w:t xml:space="preserve">.  </w:t>
      </w:r>
      <w:r w:rsidR="005A46F9" w:rsidRPr="001A5418">
        <w:rPr>
          <w:rFonts w:cs="Calibri"/>
          <w:sz w:val="22"/>
        </w:rPr>
        <w:t xml:space="preserve">ensuring </w:t>
      </w:r>
      <w:r w:rsidR="00662157" w:rsidRPr="001A5418">
        <w:rPr>
          <w:rFonts w:cs="Calibri"/>
          <w:sz w:val="22"/>
        </w:rPr>
        <w:t xml:space="preserve">the employment of qualified teachers and service personnel in accordance with </w:t>
      </w:r>
      <w:r w:rsidR="00FE07AF" w:rsidRPr="001A5418">
        <w:rPr>
          <w:rFonts w:cs="Calibri"/>
          <w:sz w:val="22"/>
        </w:rPr>
        <w:t xml:space="preserve">W. Va. Code </w:t>
      </w:r>
      <w:r w:rsidR="00E03B62" w:rsidRPr="001A5418">
        <w:rPr>
          <w:rFonts w:cs="Calibri"/>
          <w:sz w:val="22"/>
        </w:rPr>
        <w:t>§</w:t>
      </w:r>
      <w:r w:rsidR="00E03B62" w:rsidRPr="001A5418">
        <w:rPr>
          <w:rFonts w:cs="Calibri"/>
          <w:bCs/>
          <w:sz w:val="22"/>
        </w:rPr>
        <w:t>18-5-39</w:t>
      </w:r>
      <w:r w:rsidR="00FE07AF" w:rsidRPr="001A5418">
        <w:rPr>
          <w:rFonts w:cs="Calibri"/>
          <w:bCs/>
          <w:sz w:val="22"/>
        </w:rPr>
        <w:t xml:space="preserve"> </w:t>
      </w:r>
      <w:r w:rsidR="00E03B62" w:rsidRPr="001A5418">
        <w:rPr>
          <w:rFonts w:cs="Calibri"/>
          <w:bCs/>
          <w:sz w:val="22"/>
        </w:rPr>
        <w:t xml:space="preserve">and </w:t>
      </w:r>
      <w:r w:rsidR="006353AB" w:rsidRPr="001A5418">
        <w:rPr>
          <w:rFonts w:cs="Calibri"/>
          <w:bCs/>
          <w:sz w:val="22"/>
        </w:rPr>
        <w:t>§18a-4-7c</w:t>
      </w:r>
      <w:r w:rsidR="00662157" w:rsidRPr="001A5418">
        <w:rPr>
          <w:rFonts w:cs="Calibri"/>
          <w:sz w:val="22"/>
        </w:rPr>
        <w:t xml:space="preserve"> to provide instruction to students enrolled in early literacy </w:t>
      </w:r>
      <w:r w:rsidR="00D92A93" w:rsidRPr="001A5418">
        <w:rPr>
          <w:rFonts w:cs="Calibri"/>
          <w:sz w:val="22"/>
        </w:rPr>
        <w:t xml:space="preserve">and numeracy </w:t>
      </w:r>
      <w:r w:rsidR="00662157" w:rsidRPr="001A5418">
        <w:rPr>
          <w:rFonts w:cs="Calibri"/>
          <w:sz w:val="22"/>
        </w:rPr>
        <w:t>programs</w:t>
      </w:r>
      <w:r w:rsidR="007C5E1D" w:rsidRPr="001A5418">
        <w:rPr>
          <w:rFonts w:cs="Calibri"/>
          <w:sz w:val="22"/>
        </w:rPr>
        <w:t xml:space="preserve"> including, but not limited to, ensuring that educator</w:t>
      </w:r>
      <w:r w:rsidR="00585251" w:rsidRPr="001A5418">
        <w:rPr>
          <w:rFonts w:cs="Calibri"/>
          <w:sz w:val="22"/>
        </w:rPr>
        <w:t xml:space="preserve"> </w:t>
      </w:r>
      <w:r w:rsidR="007C5E1D" w:rsidRPr="001A5418">
        <w:rPr>
          <w:rFonts w:cs="Calibri"/>
          <w:sz w:val="22"/>
        </w:rPr>
        <w:t>preparation programs prepare candidates seeking licensure for elementary education with training and</w:t>
      </w:r>
      <w:r w:rsidR="00585251" w:rsidRPr="001A5418">
        <w:rPr>
          <w:rFonts w:cs="Calibri"/>
          <w:sz w:val="22"/>
        </w:rPr>
        <w:t xml:space="preserve"> </w:t>
      </w:r>
      <w:r w:rsidR="007C5E1D" w:rsidRPr="001A5418">
        <w:rPr>
          <w:rFonts w:cs="Calibri"/>
          <w:sz w:val="22"/>
        </w:rPr>
        <w:t>instruction to</w:t>
      </w:r>
      <w:r w:rsidR="00C265D6" w:rsidRPr="001A5418">
        <w:rPr>
          <w:rFonts w:cs="Calibri"/>
          <w:sz w:val="22"/>
        </w:rPr>
        <w:t>:</w:t>
      </w:r>
    </w:p>
    <w:p w14:paraId="058DA637" w14:textId="77777777" w:rsidR="006B04FE" w:rsidRPr="001A5418" w:rsidRDefault="006B04FE" w:rsidP="006B04FE">
      <w:pPr>
        <w:pStyle w:val="ListParagraph"/>
        <w:ind w:left="0" w:firstLine="720"/>
        <w:jc w:val="both"/>
        <w:rPr>
          <w:rFonts w:cs="Calibri"/>
          <w:sz w:val="22"/>
        </w:rPr>
      </w:pPr>
    </w:p>
    <w:p w14:paraId="0BABD1E2" w14:textId="61E340D6" w:rsidR="00867041" w:rsidRPr="001A5418" w:rsidRDefault="00F9239B" w:rsidP="00052F8A">
      <w:pPr>
        <w:pStyle w:val="ListParagraph"/>
        <w:ind w:left="0" w:firstLine="1080"/>
        <w:jc w:val="both"/>
        <w:rPr>
          <w:rFonts w:cs="Calibri"/>
          <w:sz w:val="22"/>
        </w:rPr>
      </w:pPr>
      <w:r w:rsidRPr="001A5418">
        <w:rPr>
          <w:rFonts w:cs="Calibri"/>
          <w:sz w:val="22"/>
        </w:rPr>
        <w:t>4.</w:t>
      </w:r>
      <w:r w:rsidR="00052F8A" w:rsidRPr="001A5418">
        <w:rPr>
          <w:rFonts w:cs="Calibri"/>
          <w:sz w:val="22"/>
        </w:rPr>
        <w:t>1.</w:t>
      </w:r>
      <w:r w:rsidR="00622688" w:rsidRPr="001A5418">
        <w:rPr>
          <w:rFonts w:cs="Calibri"/>
          <w:sz w:val="22"/>
        </w:rPr>
        <w:t>j</w:t>
      </w:r>
      <w:r w:rsidR="00052F8A" w:rsidRPr="001A5418">
        <w:rPr>
          <w:rFonts w:cs="Calibri"/>
          <w:sz w:val="22"/>
        </w:rPr>
        <w:t>.1.  i</w:t>
      </w:r>
      <w:r w:rsidR="00867041" w:rsidRPr="001A5418">
        <w:rPr>
          <w:rFonts w:cs="Calibri"/>
          <w:sz w:val="22"/>
        </w:rPr>
        <w:t>nclude instruction in state-adopted grade-level content standards, foundational reading and</w:t>
      </w:r>
      <w:r w:rsidR="00052F8A" w:rsidRPr="001A5418">
        <w:rPr>
          <w:rFonts w:cs="Calibri"/>
          <w:sz w:val="22"/>
        </w:rPr>
        <w:t xml:space="preserve"> </w:t>
      </w:r>
      <w:r w:rsidR="00867041" w:rsidRPr="001A5418">
        <w:rPr>
          <w:rFonts w:cs="Calibri"/>
          <w:sz w:val="22"/>
        </w:rPr>
        <w:t>mathematics skills, and how to implement reading instruction using high-quality instructional</w:t>
      </w:r>
      <w:r w:rsidR="00052F8A" w:rsidRPr="001A5418">
        <w:rPr>
          <w:rFonts w:cs="Calibri"/>
          <w:sz w:val="22"/>
        </w:rPr>
        <w:t xml:space="preserve"> </w:t>
      </w:r>
      <w:proofErr w:type="gramStart"/>
      <w:r w:rsidR="00867041" w:rsidRPr="001A5418">
        <w:rPr>
          <w:rFonts w:cs="Calibri"/>
          <w:sz w:val="22"/>
        </w:rPr>
        <w:t>materials;</w:t>
      </w:r>
      <w:proofErr w:type="gramEnd"/>
    </w:p>
    <w:p w14:paraId="350EA848" w14:textId="77777777" w:rsidR="00BB6600" w:rsidRPr="001A5418" w:rsidRDefault="00BB6600" w:rsidP="00052F8A">
      <w:pPr>
        <w:pStyle w:val="ListParagraph"/>
        <w:ind w:left="0" w:firstLine="1080"/>
        <w:jc w:val="both"/>
        <w:rPr>
          <w:rFonts w:cs="Calibri"/>
          <w:sz w:val="22"/>
        </w:rPr>
      </w:pPr>
    </w:p>
    <w:p w14:paraId="58E42D1F" w14:textId="09D26479" w:rsidR="00867041" w:rsidRPr="001A5418" w:rsidRDefault="00052F8A" w:rsidP="0072675E">
      <w:pPr>
        <w:pStyle w:val="ListParagraph"/>
        <w:ind w:left="-90" w:firstLine="1170"/>
        <w:jc w:val="both"/>
        <w:rPr>
          <w:rFonts w:cs="Calibri"/>
          <w:sz w:val="22"/>
        </w:rPr>
      </w:pPr>
      <w:r w:rsidRPr="001A5418">
        <w:rPr>
          <w:rFonts w:cs="Calibri"/>
          <w:sz w:val="22"/>
        </w:rPr>
        <w:t>4.1.</w:t>
      </w:r>
      <w:r w:rsidR="00622688" w:rsidRPr="001A5418">
        <w:rPr>
          <w:rFonts w:cs="Calibri"/>
          <w:sz w:val="22"/>
        </w:rPr>
        <w:t>j</w:t>
      </w:r>
      <w:r w:rsidRPr="001A5418">
        <w:rPr>
          <w:rFonts w:cs="Calibri"/>
          <w:sz w:val="22"/>
        </w:rPr>
        <w:t>.2.</w:t>
      </w:r>
      <w:r w:rsidRPr="001A5418">
        <w:rPr>
          <w:rFonts w:cs="Calibri"/>
          <w:b/>
          <w:bCs/>
          <w:sz w:val="22"/>
        </w:rPr>
        <w:t xml:space="preserve">  </w:t>
      </w:r>
      <w:r w:rsidRPr="001A5418">
        <w:rPr>
          <w:rFonts w:cs="Calibri"/>
          <w:sz w:val="22"/>
        </w:rPr>
        <w:t>p</w:t>
      </w:r>
      <w:r w:rsidR="00867041" w:rsidRPr="001A5418">
        <w:rPr>
          <w:rFonts w:cs="Calibri"/>
          <w:sz w:val="22"/>
        </w:rPr>
        <w:t>rovide effective instruction and intervention for students with reading and math deficiencies,</w:t>
      </w:r>
      <w:r w:rsidR="003C0CAE" w:rsidRPr="001A5418">
        <w:rPr>
          <w:rFonts w:cs="Calibri"/>
          <w:sz w:val="22"/>
        </w:rPr>
        <w:t xml:space="preserve"> </w:t>
      </w:r>
      <w:r w:rsidR="00867041" w:rsidRPr="001A5418">
        <w:rPr>
          <w:rFonts w:cs="Calibri"/>
          <w:sz w:val="22"/>
        </w:rPr>
        <w:t>including students with characteristics of dyslexia or dyscalculia; and</w:t>
      </w:r>
    </w:p>
    <w:p w14:paraId="57AD8BE4" w14:textId="77777777" w:rsidR="00523E9D" w:rsidRPr="001A5418" w:rsidRDefault="00523E9D" w:rsidP="003C0CAE">
      <w:pPr>
        <w:pStyle w:val="ListParagraph"/>
        <w:ind w:firstLine="360"/>
        <w:jc w:val="both"/>
        <w:rPr>
          <w:rFonts w:cs="Calibri"/>
          <w:sz w:val="22"/>
        </w:rPr>
      </w:pPr>
    </w:p>
    <w:p w14:paraId="2328D645" w14:textId="2FB6D034" w:rsidR="00867041" w:rsidRPr="001A5418" w:rsidRDefault="00261F83" w:rsidP="00261F83">
      <w:pPr>
        <w:pStyle w:val="ListParagraph"/>
        <w:ind w:left="360" w:firstLine="720"/>
        <w:jc w:val="both"/>
        <w:rPr>
          <w:rFonts w:cs="Calibri"/>
          <w:sz w:val="22"/>
        </w:rPr>
      </w:pPr>
      <w:r w:rsidRPr="001A5418">
        <w:rPr>
          <w:rFonts w:cs="Calibri"/>
          <w:sz w:val="22"/>
        </w:rPr>
        <w:t>4.1.</w:t>
      </w:r>
      <w:r w:rsidR="00622688" w:rsidRPr="001A5418">
        <w:rPr>
          <w:rFonts w:cs="Calibri"/>
          <w:sz w:val="22"/>
        </w:rPr>
        <w:t>j</w:t>
      </w:r>
      <w:r w:rsidRPr="001A5418">
        <w:rPr>
          <w:rFonts w:cs="Calibri"/>
          <w:sz w:val="22"/>
        </w:rPr>
        <w:t>.3.  u</w:t>
      </w:r>
      <w:r w:rsidR="00867041" w:rsidRPr="001A5418">
        <w:rPr>
          <w:rFonts w:cs="Calibri"/>
          <w:sz w:val="22"/>
        </w:rPr>
        <w:t xml:space="preserve">nderstand and use student data to make instructional </w:t>
      </w:r>
      <w:proofErr w:type="gramStart"/>
      <w:r w:rsidR="00867041" w:rsidRPr="001A5418">
        <w:rPr>
          <w:rFonts w:cs="Calibri"/>
          <w:sz w:val="22"/>
        </w:rPr>
        <w:t>decisions;</w:t>
      </w:r>
      <w:proofErr w:type="gramEnd"/>
    </w:p>
    <w:p w14:paraId="4A66290D" w14:textId="77777777" w:rsidR="00192009" w:rsidRPr="001A5418" w:rsidRDefault="00192009"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p>
    <w:p w14:paraId="4C41B2FC" w14:textId="509B8F58" w:rsidR="00662157" w:rsidRPr="001A5418" w:rsidRDefault="00192009"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009B4779" w:rsidRPr="001A5418">
        <w:rPr>
          <w:rFonts w:cs="Calibri"/>
          <w:sz w:val="22"/>
        </w:rPr>
        <w:t>4</w:t>
      </w:r>
      <w:r w:rsidR="000D33BD" w:rsidRPr="001A5418">
        <w:rPr>
          <w:rFonts w:cs="Calibri"/>
          <w:sz w:val="22"/>
        </w:rPr>
        <w:t>.1.</w:t>
      </w:r>
      <w:r w:rsidR="00622688" w:rsidRPr="001A5418">
        <w:rPr>
          <w:rFonts w:cs="Calibri"/>
          <w:sz w:val="22"/>
        </w:rPr>
        <w:t>k</w:t>
      </w:r>
      <w:r w:rsidR="000D33BD" w:rsidRPr="001A5418">
        <w:rPr>
          <w:rFonts w:cs="Calibri"/>
          <w:sz w:val="22"/>
        </w:rPr>
        <w:t xml:space="preserve">.  </w:t>
      </w:r>
      <w:r w:rsidR="00477E27" w:rsidRPr="001A5418">
        <w:rPr>
          <w:rFonts w:cs="Calibri"/>
          <w:sz w:val="22"/>
        </w:rPr>
        <w:t>e</w:t>
      </w:r>
      <w:r w:rsidR="006353AB" w:rsidRPr="001A5418">
        <w:rPr>
          <w:rFonts w:cs="Calibri"/>
          <w:sz w:val="22"/>
        </w:rPr>
        <w:t>nsur</w:t>
      </w:r>
      <w:r w:rsidR="00414286" w:rsidRPr="001A5418">
        <w:rPr>
          <w:rFonts w:cs="Calibri"/>
          <w:sz w:val="22"/>
        </w:rPr>
        <w:t>ing</w:t>
      </w:r>
      <w:r w:rsidR="006353AB" w:rsidRPr="001A5418">
        <w:rPr>
          <w:rFonts w:cs="Calibri"/>
          <w:sz w:val="22"/>
        </w:rPr>
        <w:t xml:space="preserve"> </w:t>
      </w:r>
      <w:r w:rsidR="00DD7265" w:rsidRPr="001A5418">
        <w:rPr>
          <w:rFonts w:cs="Calibri"/>
          <w:sz w:val="22"/>
        </w:rPr>
        <w:t xml:space="preserve">a </w:t>
      </w:r>
      <w:r w:rsidR="006353AB" w:rsidRPr="001A5418">
        <w:rPr>
          <w:rFonts w:cs="Calibri"/>
          <w:sz w:val="22"/>
        </w:rPr>
        <w:t xml:space="preserve">formula-based program </w:t>
      </w:r>
      <w:r w:rsidR="00662157" w:rsidRPr="001A5418">
        <w:rPr>
          <w:rFonts w:cs="Calibri"/>
          <w:sz w:val="22"/>
        </w:rPr>
        <w:t xml:space="preserve">for the distribution of funds </w:t>
      </w:r>
      <w:r w:rsidR="00755157" w:rsidRPr="001A5418">
        <w:rPr>
          <w:rFonts w:cs="Calibri"/>
          <w:sz w:val="22"/>
        </w:rPr>
        <w:t>a</w:t>
      </w:r>
      <w:r w:rsidR="00662157" w:rsidRPr="001A5418">
        <w:rPr>
          <w:rFonts w:cs="Calibri"/>
          <w:sz w:val="22"/>
        </w:rPr>
        <w:t xml:space="preserve">ppropriated specifically for the purposes of this section or otherwise available for the support of a targeted, </w:t>
      </w:r>
      <w:r w:rsidR="005D7D85" w:rsidRPr="001A5418">
        <w:rPr>
          <w:rFonts w:cs="Calibri"/>
          <w:sz w:val="22"/>
        </w:rPr>
        <w:t>multi</w:t>
      </w:r>
      <w:r w:rsidR="00732B1D" w:rsidRPr="001A5418">
        <w:rPr>
          <w:rFonts w:cs="Calibri"/>
          <w:sz w:val="22"/>
        </w:rPr>
        <w:t xml:space="preserve">-tiered </w:t>
      </w:r>
      <w:r w:rsidR="00662157" w:rsidRPr="001A5418">
        <w:rPr>
          <w:rFonts w:cs="Calibri"/>
          <w:sz w:val="22"/>
        </w:rPr>
        <w:t>system of support for early literacy</w:t>
      </w:r>
      <w:r w:rsidR="00D56AC4" w:rsidRPr="001A5418">
        <w:rPr>
          <w:rFonts w:cs="Calibri"/>
          <w:sz w:val="22"/>
        </w:rPr>
        <w:t xml:space="preserve"> and </w:t>
      </w:r>
      <w:proofErr w:type="gramStart"/>
      <w:r w:rsidR="00D56AC4" w:rsidRPr="001A5418">
        <w:rPr>
          <w:rFonts w:cs="Calibri"/>
          <w:sz w:val="22"/>
        </w:rPr>
        <w:t>numeracy</w:t>
      </w:r>
      <w:r w:rsidR="00662157" w:rsidRPr="001A5418">
        <w:rPr>
          <w:rFonts w:cs="Calibri"/>
          <w:sz w:val="22"/>
        </w:rPr>
        <w:t>;</w:t>
      </w:r>
      <w:proofErr w:type="gramEnd"/>
    </w:p>
    <w:p w14:paraId="0F7C5088" w14:textId="77777777" w:rsidR="00662157" w:rsidRPr="001A5418" w:rsidRDefault="00662157" w:rsidP="00342C38">
      <w:pPr>
        <w:pStyle w:val="ListParagraph"/>
        <w:tabs>
          <w:tab w:val="left" w:pos="360"/>
          <w:tab w:val="left" w:pos="720"/>
          <w:tab w:val="left" w:pos="1080"/>
          <w:tab w:val="left" w:pos="1440"/>
          <w:tab w:val="left" w:pos="1800"/>
          <w:tab w:val="left" w:pos="2250"/>
        </w:tabs>
        <w:spacing w:after="0"/>
        <w:ind w:left="0" w:firstLine="1440"/>
        <w:jc w:val="both"/>
        <w:rPr>
          <w:rFonts w:cs="Calibri"/>
          <w:sz w:val="22"/>
        </w:rPr>
      </w:pPr>
    </w:p>
    <w:p w14:paraId="736E58C2" w14:textId="5230DAE4" w:rsidR="00FC405C" w:rsidRPr="001A5418" w:rsidRDefault="00192009" w:rsidP="00342C38">
      <w:pPr>
        <w:pStyle w:val="ListParagraph"/>
        <w:tabs>
          <w:tab w:val="left" w:pos="360"/>
          <w:tab w:val="left" w:pos="720"/>
        </w:tabs>
        <w:spacing w:after="0"/>
        <w:ind w:left="0"/>
        <w:jc w:val="both"/>
        <w:rPr>
          <w:sz w:val="22"/>
        </w:rPr>
      </w:pPr>
      <w:r w:rsidRPr="001A5418">
        <w:rPr>
          <w:rFonts w:cs="Calibri"/>
          <w:sz w:val="22"/>
        </w:rPr>
        <w:tab/>
      </w:r>
      <w:r w:rsidRPr="001A5418">
        <w:rPr>
          <w:rFonts w:cs="Calibri"/>
          <w:sz w:val="22"/>
        </w:rPr>
        <w:tab/>
      </w:r>
      <w:r w:rsidR="009B4779" w:rsidRPr="001A5418">
        <w:rPr>
          <w:rFonts w:cs="Calibri"/>
          <w:sz w:val="22"/>
        </w:rPr>
        <w:t>4</w:t>
      </w:r>
      <w:r w:rsidR="000D33BD" w:rsidRPr="001A5418">
        <w:rPr>
          <w:rFonts w:cs="Calibri"/>
          <w:sz w:val="22"/>
        </w:rPr>
        <w:t>.1.</w:t>
      </w:r>
      <w:r w:rsidR="00651BC3" w:rsidRPr="001A5418">
        <w:rPr>
          <w:rFonts w:cs="Calibri"/>
          <w:sz w:val="22"/>
        </w:rPr>
        <w:t>l</w:t>
      </w:r>
      <w:r w:rsidR="000D33BD" w:rsidRPr="001A5418">
        <w:rPr>
          <w:rFonts w:cs="Calibri"/>
          <w:sz w:val="22"/>
        </w:rPr>
        <w:t xml:space="preserve">.  </w:t>
      </w:r>
      <w:r w:rsidR="00957B97" w:rsidRPr="001A5418">
        <w:rPr>
          <w:sz w:val="22"/>
        </w:rPr>
        <w:t>providing support for supervision, transportation</w:t>
      </w:r>
      <w:r w:rsidR="00DE64F7" w:rsidRPr="001A5418">
        <w:rPr>
          <w:sz w:val="22"/>
        </w:rPr>
        <w:t>,</w:t>
      </w:r>
      <w:r w:rsidR="00957B97" w:rsidRPr="001A5418">
        <w:rPr>
          <w:sz w:val="22"/>
        </w:rPr>
        <w:t xml:space="preserve"> and</w:t>
      </w:r>
      <w:r w:rsidR="00AC2B6D" w:rsidRPr="001A5418">
        <w:rPr>
          <w:sz w:val="22"/>
        </w:rPr>
        <w:t xml:space="preserve"> </w:t>
      </w:r>
      <w:r w:rsidR="00BA7BC0" w:rsidRPr="001A5418">
        <w:rPr>
          <w:sz w:val="22"/>
        </w:rPr>
        <w:t>provision</w:t>
      </w:r>
      <w:r w:rsidR="00AC2B6D" w:rsidRPr="001A5418">
        <w:rPr>
          <w:sz w:val="22"/>
        </w:rPr>
        <w:t xml:space="preserve"> of</w:t>
      </w:r>
      <w:r w:rsidR="00957B97" w:rsidRPr="001A5418">
        <w:rPr>
          <w:sz w:val="22"/>
        </w:rPr>
        <w:t xml:space="preserve"> healthy foods for students required to attend extended learning programs for early literacy </w:t>
      </w:r>
      <w:r w:rsidR="002C1780" w:rsidRPr="001A5418">
        <w:rPr>
          <w:sz w:val="22"/>
        </w:rPr>
        <w:t xml:space="preserve">and numeracy </w:t>
      </w:r>
      <w:r w:rsidR="00957B97" w:rsidRPr="001A5418">
        <w:rPr>
          <w:sz w:val="22"/>
        </w:rPr>
        <w:t>instructional support at the school accommodating the typical work schedules of families; and</w:t>
      </w:r>
      <w:r w:rsidR="00F2764F" w:rsidRPr="001A5418">
        <w:rPr>
          <w:sz w:val="22"/>
        </w:rPr>
        <w:t xml:space="preserve"> </w:t>
      </w:r>
    </w:p>
    <w:p w14:paraId="7E882743" w14:textId="77777777" w:rsidR="00957B97" w:rsidRPr="001A5418" w:rsidRDefault="00957B97" w:rsidP="00342C38">
      <w:pPr>
        <w:pStyle w:val="ListParagraph"/>
        <w:tabs>
          <w:tab w:val="left" w:pos="360"/>
          <w:tab w:val="left" w:pos="720"/>
          <w:tab w:val="left" w:pos="1080"/>
          <w:tab w:val="left" w:pos="1440"/>
          <w:tab w:val="left" w:pos="1800"/>
          <w:tab w:val="left" w:pos="2250"/>
        </w:tabs>
        <w:spacing w:after="0"/>
        <w:ind w:left="0" w:firstLine="1440"/>
        <w:jc w:val="both"/>
        <w:rPr>
          <w:rFonts w:cs="Calibri"/>
          <w:sz w:val="22"/>
        </w:rPr>
      </w:pPr>
    </w:p>
    <w:p w14:paraId="48573145" w14:textId="54FDB650" w:rsidR="00662157" w:rsidRPr="001A5418" w:rsidRDefault="00192009"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lastRenderedPageBreak/>
        <w:tab/>
      </w:r>
      <w:r w:rsidRPr="001A5418">
        <w:rPr>
          <w:rFonts w:cs="Calibri"/>
          <w:sz w:val="22"/>
        </w:rPr>
        <w:tab/>
      </w:r>
      <w:r w:rsidR="009B4779" w:rsidRPr="001A5418">
        <w:rPr>
          <w:rFonts w:cs="Calibri"/>
          <w:sz w:val="22"/>
        </w:rPr>
        <w:t>4</w:t>
      </w:r>
      <w:r w:rsidR="000D33BD" w:rsidRPr="001A5418">
        <w:rPr>
          <w:rFonts w:cs="Calibri"/>
          <w:sz w:val="22"/>
        </w:rPr>
        <w:t>.1.</w:t>
      </w:r>
      <w:r w:rsidR="00651BC3" w:rsidRPr="001A5418">
        <w:rPr>
          <w:rFonts w:cs="Calibri"/>
          <w:sz w:val="22"/>
        </w:rPr>
        <w:t>m</w:t>
      </w:r>
      <w:r w:rsidR="000D33BD" w:rsidRPr="001A5418">
        <w:rPr>
          <w:rFonts w:cs="Calibri"/>
          <w:sz w:val="22"/>
        </w:rPr>
        <w:t xml:space="preserve">.  </w:t>
      </w:r>
      <w:r w:rsidRPr="001A5418">
        <w:rPr>
          <w:rFonts w:cs="Calibri"/>
          <w:sz w:val="22"/>
        </w:rPr>
        <w:t>r</w:t>
      </w:r>
      <w:r w:rsidR="00662157" w:rsidRPr="001A5418">
        <w:rPr>
          <w:rFonts w:cs="Calibri"/>
          <w:sz w:val="22"/>
        </w:rPr>
        <w:t>eceiving</w:t>
      </w:r>
      <w:r w:rsidR="00DD7960" w:rsidRPr="001A5418">
        <w:rPr>
          <w:rFonts w:cs="Calibri"/>
          <w:sz w:val="22"/>
        </w:rPr>
        <w:t xml:space="preserve"> </w:t>
      </w:r>
      <w:r w:rsidR="00662157" w:rsidRPr="001A5418">
        <w:rPr>
          <w:rFonts w:cs="Calibri"/>
          <w:sz w:val="22"/>
        </w:rPr>
        <w:t xml:space="preserve">from county </w:t>
      </w:r>
      <w:r w:rsidR="00414286" w:rsidRPr="001A5418">
        <w:rPr>
          <w:rFonts w:cs="Calibri"/>
          <w:sz w:val="22"/>
        </w:rPr>
        <w:t>central office staff</w:t>
      </w:r>
      <w:r w:rsidR="00662157" w:rsidRPr="001A5418">
        <w:rPr>
          <w:rFonts w:cs="Calibri"/>
          <w:sz w:val="22"/>
        </w:rPr>
        <w:t xml:space="preserve"> applications and annual reports required by </w:t>
      </w:r>
      <w:r w:rsidR="00AC2B6D" w:rsidRPr="001A5418">
        <w:rPr>
          <w:rFonts w:cs="Calibri"/>
          <w:sz w:val="22"/>
        </w:rPr>
        <w:t xml:space="preserve">state </w:t>
      </w:r>
      <w:r w:rsidRPr="001A5418">
        <w:rPr>
          <w:rFonts w:cs="Calibri"/>
          <w:sz w:val="22"/>
        </w:rPr>
        <w:t>policy</w:t>
      </w:r>
      <w:r w:rsidR="00107950" w:rsidRPr="001A5418">
        <w:rPr>
          <w:rFonts w:cs="Calibri"/>
          <w:sz w:val="22"/>
        </w:rPr>
        <w:t>.</w:t>
      </w:r>
    </w:p>
    <w:p w14:paraId="5DE2BC07" w14:textId="77777777" w:rsidR="00D141E8" w:rsidRPr="001A5418" w:rsidRDefault="00D141E8"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p>
    <w:p w14:paraId="20E261FC" w14:textId="69216F80" w:rsidR="00033422" w:rsidRPr="001A5418" w:rsidRDefault="00192009" w:rsidP="00342C38">
      <w:pPr>
        <w:tabs>
          <w:tab w:val="left" w:pos="360"/>
          <w:tab w:val="left" w:pos="720"/>
          <w:tab w:val="left" w:pos="1080"/>
          <w:tab w:val="left" w:pos="1440"/>
          <w:tab w:val="left" w:pos="1800"/>
          <w:tab w:val="left" w:pos="2250"/>
        </w:tabs>
        <w:spacing w:after="0"/>
        <w:jc w:val="both"/>
        <w:rPr>
          <w:rFonts w:cs="Calibri"/>
          <w:sz w:val="22"/>
        </w:rPr>
      </w:pPr>
      <w:bookmarkStart w:id="3" w:name="_Hlk67401116"/>
      <w:r w:rsidRPr="001A5418">
        <w:rPr>
          <w:rFonts w:cs="Calibri"/>
          <w:sz w:val="22"/>
        </w:rPr>
        <w:tab/>
      </w:r>
      <w:r w:rsidR="009B4779" w:rsidRPr="001A5418">
        <w:rPr>
          <w:rFonts w:cs="Calibri"/>
          <w:sz w:val="22"/>
        </w:rPr>
        <w:t>4</w:t>
      </w:r>
      <w:r w:rsidR="00033422" w:rsidRPr="001A5418">
        <w:rPr>
          <w:rFonts w:cs="Calibri"/>
          <w:sz w:val="22"/>
        </w:rPr>
        <w:t>.2.</w:t>
      </w:r>
      <w:r w:rsidR="00DA6E7F" w:rsidRPr="001A5418">
        <w:rPr>
          <w:rFonts w:cs="Calibri"/>
          <w:sz w:val="22"/>
        </w:rPr>
        <w:t xml:space="preserve">  </w:t>
      </w:r>
      <w:r w:rsidR="000D33BD" w:rsidRPr="001A5418">
        <w:rPr>
          <w:rFonts w:cs="Calibri"/>
          <w:sz w:val="22"/>
        </w:rPr>
        <w:t xml:space="preserve">The </w:t>
      </w:r>
      <w:r w:rsidR="00033422" w:rsidRPr="001A5418">
        <w:rPr>
          <w:rFonts w:cs="Calibri"/>
          <w:sz w:val="22"/>
        </w:rPr>
        <w:t>West Virginia Department of Education</w:t>
      </w:r>
      <w:r w:rsidR="00033422" w:rsidRPr="001A5418">
        <w:rPr>
          <w:rFonts w:cs="Calibri"/>
          <w:b/>
          <w:sz w:val="22"/>
        </w:rPr>
        <w:t xml:space="preserve"> </w:t>
      </w:r>
      <w:r w:rsidR="000D33BD" w:rsidRPr="001A5418">
        <w:rPr>
          <w:rFonts w:cs="Calibri"/>
          <w:sz w:val="22"/>
        </w:rPr>
        <w:t xml:space="preserve">(WVDE) </w:t>
      </w:r>
      <w:r w:rsidR="00033422" w:rsidRPr="001A5418">
        <w:rPr>
          <w:rFonts w:cs="Calibri"/>
          <w:sz w:val="22"/>
        </w:rPr>
        <w:t xml:space="preserve">has the primary responsibility for providing leadership in: </w:t>
      </w:r>
    </w:p>
    <w:p w14:paraId="27D5D78A" w14:textId="77777777" w:rsidR="00033422" w:rsidRPr="001A5418" w:rsidRDefault="00033422" w:rsidP="00342C38">
      <w:pPr>
        <w:tabs>
          <w:tab w:val="left" w:pos="360"/>
          <w:tab w:val="left" w:pos="720"/>
          <w:tab w:val="left" w:pos="1080"/>
          <w:tab w:val="left" w:pos="1440"/>
          <w:tab w:val="left" w:pos="1800"/>
          <w:tab w:val="left" w:pos="2250"/>
        </w:tabs>
        <w:spacing w:after="0"/>
        <w:jc w:val="both"/>
        <w:rPr>
          <w:rFonts w:cs="Calibri"/>
          <w:sz w:val="22"/>
        </w:rPr>
      </w:pPr>
    </w:p>
    <w:p w14:paraId="51BA9E8D" w14:textId="01D64FC1" w:rsidR="00033422" w:rsidRPr="001A5418" w:rsidRDefault="00192009"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009B4779" w:rsidRPr="001A5418">
        <w:rPr>
          <w:rFonts w:cs="Calibri"/>
          <w:sz w:val="22"/>
        </w:rPr>
        <w:t>4</w:t>
      </w:r>
      <w:r w:rsidR="000D33BD" w:rsidRPr="001A5418">
        <w:rPr>
          <w:rFonts w:cs="Calibri"/>
          <w:sz w:val="22"/>
        </w:rPr>
        <w:t xml:space="preserve">.2.a.  </w:t>
      </w:r>
      <w:r w:rsidR="0042074F" w:rsidRPr="001A5418">
        <w:rPr>
          <w:rFonts w:cs="Calibri"/>
          <w:sz w:val="22"/>
        </w:rPr>
        <w:t>develop</w:t>
      </w:r>
      <w:r w:rsidR="00AC2B6D" w:rsidRPr="001A5418">
        <w:rPr>
          <w:rFonts w:cs="Calibri"/>
          <w:sz w:val="22"/>
        </w:rPr>
        <w:t>ing</w:t>
      </w:r>
      <w:r w:rsidR="0042074F" w:rsidRPr="001A5418">
        <w:rPr>
          <w:rFonts w:cs="Calibri"/>
          <w:sz w:val="22"/>
        </w:rPr>
        <w:t xml:space="preserve"> guidance</w:t>
      </w:r>
      <w:r w:rsidR="00F53C7A" w:rsidRPr="001A5418">
        <w:rPr>
          <w:rFonts w:cs="Calibri"/>
          <w:sz w:val="22"/>
        </w:rPr>
        <w:t>, process</w:t>
      </w:r>
      <w:r w:rsidR="00AC2B6D" w:rsidRPr="001A5418">
        <w:rPr>
          <w:rFonts w:cs="Calibri"/>
          <w:sz w:val="22"/>
        </w:rPr>
        <w:t>es</w:t>
      </w:r>
      <w:r w:rsidR="00265601" w:rsidRPr="001A5418">
        <w:rPr>
          <w:rFonts w:cs="Calibri"/>
          <w:sz w:val="22"/>
        </w:rPr>
        <w:t>,</w:t>
      </w:r>
      <w:r w:rsidR="00F53C7A" w:rsidRPr="001A5418">
        <w:rPr>
          <w:rFonts w:cs="Calibri"/>
          <w:sz w:val="22"/>
        </w:rPr>
        <w:t xml:space="preserve"> and protocol</w:t>
      </w:r>
      <w:r w:rsidR="0042074F" w:rsidRPr="001A5418">
        <w:rPr>
          <w:rFonts w:cs="Calibri"/>
          <w:sz w:val="22"/>
        </w:rPr>
        <w:t xml:space="preserve"> resources to support the design and d</w:t>
      </w:r>
      <w:r w:rsidR="00033422" w:rsidRPr="001A5418">
        <w:rPr>
          <w:rFonts w:cs="Calibri"/>
          <w:sz w:val="22"/>
        </w:rPr>
        <w:t xml:space="preserve">elivery of </w:t>
      </w:r>
      <w:r w:rsidR="004F17E4" w:rsidRPr="001A5418">
        <w:rPr>
          <w:rFonts w:cs="Calibri"/>
          <w:sz w:val="22"/>
        </w:rPr>
        <w:t>the T</w:t>
      </w:r>
      <w:r w:rsidR="00CC44D8" w:rsidRPr="001A5418">
        <w:rPr>
          <w:rFonts w:cs="Calibri"/>
          <w:sz w:val="22"/>
        </w:rPr>
        <w:t>SSEL</w:t>
      </w:r>
      <w:r w:rsidR="00BA42D1" w:rsidRPr="001A5418">
        <w:rPr>
          <w:rFonts w:cs="Calibri"/>
          <w:sz w:val="22"/>
        </w:rPr>
        <w:t xml:space="preserve">N </w:t>
      </w:r>
      <w:r w:rsidR="00AC2B6D" w:rsidRPr="001A5418">
        <w:rPr>
          <w:rFonts w:cs="Calibri"/>
          <w:sz w:val="22"/>
        </w:rPr>
        <w:t>at the county level</w:t>
      </w:r>
      <w:r w:rsidR="000F3C83" w:rsidRPr="001A5418">
        <w:rPr>
          <w:rFonts w:cs="Calibri"/>
          <w:sz w:val="22"/>
        </w:rPr>
        <w:t xml:space="preserve"> includ</w:t>
      </w:r>
      <w:r w:rsidR="005A519B" w:rsidRPr="001A5418">
        <w:rPr>
          <w:rFonts w:cs="Calibri"/>
          <w:sz w:val="22"/>
        </w:rPr>
        <w:t>ing</w:t>
      </w:r>
      <w:r w:rsidR="00033422" w:rsidRPr="001A5418">
        <w:rPr>
          <w:rFonts w:cs="Calibri"/>
          <w:sz w:val="22"/>
        </w:rPr>
        <w:t>:</w:t>
      </w:r>
    </w:p>
    <w:p w14:paraId="7F6163C1" w14:textId="77777777" w:rsidR="00033422" w:rsidRPr="001A5418" w:rsidRDefault="00033422" w:rsidP="00342C38">
      <w:pPr>
        <w:pStyle w:val="ListParagraph"/>
        <w:tabs>
          <w:tab w:val="left" w:pos="360"/>
          <w:tab w:val="left" w:pos="720"/>
          <w:tab w:val="left" w:pos="1080"/>
          <w:tab w:val="left" w:pos="1440"/>
          <w:tab w:val="left" w:pos="1800"/>
          <w:tab w:val="left" w:pos="2250"/>
        </w:tabs>
        <w:spacing w:after="0"/>
        <w:ind w:left="1080"/>
        <w:jc w:val="both"/>
        <w:rPr>
          <w:rFonts w:cs="Calibri"/>
          <w:sz w:val="22"/>
        </w:rPr>
      </w:pPr>
    </w:p>
    <w:p w14:paraId="563CEFD4" w14:textId="7DD37EDD" w:rsidR="00276AF6" w:rsidRPr="001A5418" w:rsidRDefault="00192009"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Pr="001A5418">
        <w:rPr>
          <w:rFonts w:cs="Calibri"/>
          <w:sz w:val="22"/>
        </w:rPr>
        <w:tab/>
      </w:r>
      <w:r w:rsidR="00265601" w:rsidRPr="001A5418">
        <w:rPr>
          <w:rFonts w:cs="Calibri"/>
          <w:sz w:val="22"/>
        </w:rPr>
        <w:t>4</w:t>
      </w:r>
      <w:r w:rsidR="000D33BD" w:rsidRPr="001A5418">
        <w:rPr>
          <w:rFonts w:cs="Calibri"/>
          <w:sz w:val="22"/>
        </w:rPr>
        <w:t>.2.a.1</w:t>
      </w:r>
      <w:r w:rsidR="00033422" w:rsidRPr="001A5418">
        <w:rPr>
          <w:rFonts w:cs="Calibri"/>
          <w:sz w:val="22"/>
        </w:rPr>
        <w:t xml:space="preserve">. </w:t>
      </w:r>
      <w:r w:rsidR="00984F1F" w:rsidRPr="001A5418">
        <w:rPr>
          <w:rFonts w:cs="Calibri"/>
          <w:sz w:val="22"/>
        </w:rPr>
        <w:t xml:space="preserve"> </w:t>
      </w:r>
      <w:r w:rsidR="0042074F" w:rsidRPr="001A5418">
        <w:rPr>
          <w:rFonts w:cs="Calibri"/>
          <w:sz w:val="22"/>
        </w:rPr>
        <w:t>definitions associated with</w:t>
      </w:r>
      <w:r w:rsidR="00136BF7" w:rsidRPr="001A5418">
        <w:rPr>
          <w:rFonts w:cs="Calibri"/>
          <w:sz w:val="22"/>
        </w:rPr>
        <w:t>,</w:t>
      </w:r>
      <w:r w:rsidR="0042074F" w:rsidRPr="001A5418">
        <w:rPr>
          <w:rFonts w:cs="Calibri"/>
          <w:sz w:val="22"/>
        </w:rPr>
        <w:t xml:space="preserve"> and an overview of the </w:t>
      </w:r>
      <w:r w:rsidR="009E6794" w:rsidRPr="001A5418">
        <w:rPr>
          <w:rFonts w:cs="Calibri"/>
          <w:sz w:val="22"/>
        </w:rPr>
        <w:t>TSS</w:t>
      </w:r>
      <w:r w:rsidR="00C82695" w:rsidRPr="001A5418">
        <w:rPr>
          <w:rFonts w:cs="Calibri"/>
          <w:sz w:val="22"/>
        </w:rPr>
        <w:t>E</w:t>
      </w:r>
      <w:r w:rsidR="009E6794" w:rsidRPr="001A5418">
        <w:rPr>
          <w:rFonts w:cs="Calibri"/>
          <w:sz w:val="22"/>
        </w:rPr>
        <w:t>LN</w:t>
      </w:r>
      <w:r w:rsidR="00AA1991" w:rsidRPr="001A5418">
        <w:rPr>
          <w:rFonts w:cs="Calibri"/>
          <w:sz w:val="22"/>
        </w:rPr>
        <w:t xml:space="preserve">, which is aligned to </w:t>
      </w:r>
      <w:r w:rsidR="000D33BD" w:rsidRPr="001A5418">
        <w:rPr>
          <w:rFonts w:cs="Calibri"/>
          <w:sz w:val="22"/>
        </w:rPr>
        <w:t>e</w:t>
      </w:r>
      <w:r w:rsidR="00276AF6" w:rsidRPr="001A5418">
        <w:rPr>
          <w:rFonts w:cs="Calibri"/>
          <w:sz w:val="22"/>
        </w:rPr>
        <w:t xml:space="preserve">fforts to support school readiness based on </w:t>
      </w:r>
      <w:r w:rsidR="00414286" w:rsidRPr="001A5418">
        <w:rPr>
          <w:rFonts w:cs="Calibri"/>
          <w:sz w:val="22"/>
        </w:rPr>
        <w:t xml:space="preserve">West Virginia’s </w:t>
      </w:r>
      <w:r w:rsidR="00276AF6" w:rsidRPr="001A5418">
        <w:rPr>
          <w:rFonts w:cs="Calibri"/>
          <w:sz w:val="22"/>
        </w:rPr>
        <w:t>Comprehensive Framework for School Readiness</w:t>
      </w:r>
      <w:r w:rsidR="00136BF7" w:rsidRPr="001A5418">
        <w:rPr>
          <w:rFonts w:cs="Calibri"/>
          <w:sz w:val="22"/>
        </w:rPr>
        <w:t>;</w:t>
      </w:r>
      <w:r w:rsidR="00276AF6" w:rsidRPr="001A5418">
        <w:rPr>
          <w:rFonts w:cs="Calibri"/>
          <w:sz w:val="22"/>
        </w:rPr>
        <w:t xml:space="preserve"> </w:t>
      </w:r>
      <w:r w:rsidR="000D33BD" w:rsidRPr="001A5418">
        <w:rPr>
          <w:rFonts w:cs="Calibri"/>
          <w:sz w:val="22"/>
        </w:rPr>
        <w:t>e</w:t>
      </w:r>
      <w:r w:rsidR="00276AF6" w:rsidRPr="001A5418">
        <w:rPr>
          <w:rFonts w:cs="Calibri"/>
          <w:sz w:val="22"/>
        </w:rPr>
        <w:t xml:space="preserve">fforts to promote school attendance during the early years to establish positive habits and deter chronic absenteeism; and </w:t>
      </w:r>
      <w:r w:rsidR="000D33BD" w:rsidRPr="001A5418">
        <w:rPr>
          <w:rFonts w:cs="Calibri"/>
          <w:sz w:val="22"/>
        </w:rPr>
        <w:t>e</w:t>
      </w:r>
      <w:r w:rsidR="00276AF6" w:rsidRPr="001A5418">
        <w:rPr>
          <w:rFonts w:cs="Calibri"/>
          <w:sz w:val="22"/>
        </w:rPr>
        <w:t xml:space="preserve">fforts to ensure </w:t>
      </w:r>
      <w:r w:rsidR="00E33E65" w:rsidRPr="001A5418">
        <w:rPr>
          <w:rFonts w:cs="Calibri"/>
          <w:sz w:val="22"/>
        </w:rPr>
        <w:t xml:space="preserve">a </w:t>
      </w:r>
      <w:r w:rsidR="003059CC" w:rsidRPr="001A5418">
        <w:rPr>
          <w:rFonts w:cs="Calibri"/>
          <w:sz w:val="22"/>
        </w:rPr>
        <w:t>multi</w:t>
      </w:r>
      <w:r w:rsidR="00F17EAC" w:rsidRPr="001A5418">
        <w:rPr>
          <w:rFonts w:cs="Calibri"/>
          <w:sz w:val="22"/>
        </w:rPr>
        <w:t xml:space="preserve">-tiered system of </w:t>
      </w:r>
      <w:r w:rsidR="00276AF6" w:rsidRPr="001A5418">
        <w:rPr>
          <w:rFonts w:cs="Calibri"/>
          <w:sz w:val="22"/>
        </w:rPr>
        <w:t xml:space="preserve">support </w:t>
      </w:r>
      <w:r w:rsidR="00C34801" w:rsidRPr="001A5418">
        <w:rPr>
          <w:rFonts w:cs="Calibri"/>
          <w:sz w:val="22"/>
        </w:rPr>
        <w:softHyphen/>
        <w:t xml:space="preserve">for </w:t>
      </w:r>
      <w:r w:rsidR="00D55D55" w:rsidRPr="001A5418">
        <w:rPr>
          <w:rFonts w:cs="Calibri"/>
          <w:sz w:val="22"/>
        </w:rPr>
        <w:t xml:space="preserve">early literacy </w:t>
      </w:r>
      <w:r w:rsidR="00C34801" w:rsidRPr="001A5418">
        <w:rPr>
          <w:rFonts w:cs="Calibri"/>
          <w:sz w:val="22"/>
        </w:rPr>
        <w:t xml:space="preserve">and numeracy </w:t>
      </w:r>
      <w:proofErr w:type="gramStart"/>
      <w:r w:rsidR="00FD4004" w:rsidRPr="001A5418">
        <w:rPr>
          <w:rFonts w:cs="Calibri"/>
          <w:sz w:val="22"/>
        </w:rPr>
        <w:t>proficiency</w:t>
      </w:r>
      <w:r w:rsidR="00D55D55" w:rsidRPr="001A5418">
        <w:rPr>
          <w:rFonts w:cs="Calibri"/>
          <w:sz w:val="22"/>
        </w:rPr>
        <w:t>;</w:t>
      </w:r>
      <w:proofErr w:type="gramEnd"/>
      <w:r w:rsidR="00276AF6" w:rsidRPr="001A5418">
        <w:rPr>
          <w:rFonts w:cs="Calibri"/>
          <w:sz w:val="22"/>
        </w:rPr>
        <w:t xml:space="preserve"> </w:t>
      </w:r>
    </w:p>
    <w:p w14:paraId="7AC976A6" w14:textId="77777777" w:rsidR="00033422" w:rsidRPr="001A5418" w:rsidRDefault="00033422"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1DD9A7F5" w14:textId="18746035" w:rsidR="00033422" w:rsidRPr="001A5418" w:rsidRDefault="00192009"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bookmarkStart w:id="4" w:name="_Hlk141859645"/>
      <w:r w:rsidRPr="001A5418">
        <w:rPr>
          <w:rFonts w:cs="Calibri"/>
          <w:sz w:val="22"/>
        </w:rPr>
        <w:tab/>
      </w:r>
      <w:r w:rsidRPr="001A5418">
        <w:rPr>
          <w:rFonts w:cs="Calibri"/>
          <w:sz w:val="22"/>
        </w:rPr>
        <w:tab/>
      </w:r>
      <w:r w:rsidRPr="001A5418">
        <w:rPr>
          <w:rFonts w:cs="Calibri"/>
          <w:sz w:val="22"/>
        </w:rPr>
        <w:tab/>
      </w:r>
      <w:bookmarkStart w:id="5" w:name="_Hlk141862186"/>
      <w:r w:rsidR="009B4779" w:rsidRPr="001A5418">
        <w:rPr>
          <w:rFonts w:cs="Calibri"/>
          <w:sz w:val="22"/>
        </w:rPr>
        <w:t>4</w:t>
      </w:r>
      <w:r w:rsidR="000D33BD" w:rsidRPr="001A5418">
        <w:rPr>
          <w:rFonts w:cs="Calibri"/>
          <w:sz w:val="22"/>
        </w:rPr>
        <w:t>.2.</w:t>
      </w:r>
      <w:r w:rsidR="00D55D55" w:rsidRPr="001A5418">
        <w:rPr>
          <w:rFonts w:cs="Calibri"/>
          <w:sz w:val="22"/>
        </w:rPr>
        <w:t>a.2</w:t>
      </w:r>
      <w:r w:rsidR="000D33BD" w:rsidRPr="001A5418">
        <w:rPr>
          <w:rFonts w:cs="Calibri"/>
          <w:sz w:val="22"/>
        </w:rPr>
        <w:t>.</w:t>
      </w:r>
      <w:r w:rsidR="00D55D55" w:rsidRPr="001A5418">
        <w:rPr>
          <w:rFonts w:cs="Calibri"/>
          <w:sz w:val="22"/>
        </w:rPr>
        <w:t xml:space="preserve">  </w:t>
      </w:r>
      <w:r w:rsidR="00033422" w:rsidRPr="001A5418">
        <w:rPr>
          <w:rFonts w:cs="Calibri"/>
          <w:sz w:val="22"/>
        </w:rPr>
        <w:t xml:space="preserve">recommendations </w:t>
      </w:r>
      <w:r w:rsidR="0042074F" w:rsidRPr="001A5418">
        <w:rPr>
          <w:rFonts w:cs="Calibri"/>
          <w:sz w:val="22"/>
        </w:rPr>
        <w:t xml:space="preserve">to assist counties </w:t>
      </w:r>
      <w:r w:rsidR="007F6C80" w:rsidRPr="001A5418">
        <w:rPr>
          <w:rFonts w:cs="Calibri"/>
          <w:sz w:val="22"/>
        </w:rPr>
        <w:t xml:space="preserve">in maximizing sources of funding, including but not limited to, </w:t>
      </w:r>
      <w:r w:rsidR="00D13C64" w:rsidRPr="001A5418">
        <w:rPr>
          <w:rFonts w:cs="Calibri"/>
          <w:sz w:val="22"/>
        </w:rPr>
        <w:t xml:space="preserve">Public Law 92-318, </w:t>
      </w:r>
      <w:r w:rsidR="006E2746" w:rsidRPr="001A5418">
        <w:rPr>
          <w:rFonts w:cs="Calibri"/>
          <w:sz w:val="22"/>
        </w:rPr>
        <w:t>Elementary and Second</w:t>
      </w:r>
      <w:r w:rsidR="00D13C64" w:rsidRPr="001A5418">
        <w:rPr>
          <w:rFonts w:cs="Calibri"/>
          <w:sz w:val="22"/>
        </w:rPr>
        <w:t>ary</w:t>
      </w:r>
      <w:r w:rsidR="006E2746" w:rsidRPr="001A5418">
        <w:rPr>
          <w:rFonts w:cs="Calibri"/>
          <w:sz w:val="22"/>
        </w:rPr>
        <w:t xml:space="preserve"> Education Act </w:t>
      </w:r>
      <w:r w:rsidR="00D13C64" w:rsidRPr="001A5418">
        <w:rPr>
          <w:rFonts w:cs="Calibri"/>
          <w:sz w:val="22"/>
        </w:rPr>
        <w:t>of 1965 (ESEA)</w:t>
      </w:r>
      <w:r w:rsidR="00CE0123" w:rsidRPr="001A5418">
        <w:rPr>
          <w:rFonts w:cs="Calibri"/>
          <w:sz w:val="22"/>
        </w:rPr>
        <w:t xml:space="preserve"> (as amended by Public Law 114-95, Every Student Succeeds Act of 2015)</w:t>
      </w:r>
      <w:r w:rsidR="006E2746" w:rsidRPr="001A5418">
        <w:rPr>
          <w:rFonts w:cs="Calibri"/>
          <w:sz w:val="22"/>
        </w:rPr>
        <w:t xml:space="preserve"> </w:t>
      </w:r>
      <w:r w:rsidR="007F6C80" w:rsidRPr="001A5418">
        <w:rPr>
          <w:rFonts w:cs="Calibri"/>
          <w:sz w:val="22"/>
        </w:rPr>
        <w:t>Title I,</w:t>
      </w:r>
      <w:r w:rsidR="006E2746" w:rsidRPr="001A5418">
        <w:rPr>
          <w:rFonts w:cs="Calibri"/>
          <w:sz w:val="22"/>
        </w:rPr>
        <w:t xml:space="preserve"> </w:t>
      </w:r>
      <w:r w:rsidR="00D13C64" w:rsidRPr="001A5418">
        <w:rPr>
          <w:rFonts w:cs="Calibri"/>
          <w:sz w:val="22"/>
        </w:rPr>
        <w:t xml:space="preserve">Improving </w:t>
      </w:r>
      <w:r w:rsidR="00CE0123" w:rsidRPr="001A5418">
        <w:rPr>
          <w:rFonts w:cs="Calibri"/>
          <w:sz w:val="22"/>
        </w:rPr>
        <w:t>Basic Programs Operated by State and Local Educational Agencies</w:t>
      </w:r>
      <w:r w:rsidR="001205C9" w:rsidRPr="001A5418">
        <w:rPr>
          <w:rFonts w:cs="Calibri"/>
          <w:sz w:val="22"/>
        </w:rPr>
        <w:t>;</w:t>
      </w:r>
      <w:r w:rsidR="006E2746" w:rsidRPr="001A5418">
        <w:rPr>
          <w:rFonts w:cs="Calibri"/>
          <w:sz w:val="22"/>
        </w:rPr>
        <w:t xml:space="preserve"> ESEA</w:t>
      </w:r>
      <w:r w:rsidR="007F6C80" w:rsidRPr="001A5418">
        <w:rPr>
          <w:rFonts w:cs="Calibri"/>
          <w:sz w:val="22"/>
        </w:rPr>
        <w:t xml:space="preserve"> Title II,</w:t>
      </w:r>
      <w:r w:rsidR="006E2746" w:rsidRPr="001A5418">
        <w:rPr>
          <w:rFonts w:cs="Calibri"/>
          <w:sz w:val="22"/>
        </w:rPr>
        <w:t xml:space="preserve"> </w:t>
      </w:r>
      <w:r w:rsidR="00D13C64" w:rsidRPr="001A5418">
        <w:rPr>
          <w:rFonts w:cs="Calibri"/>
          <w:sz w:val="22"/>
        </w:rPr>
        <w:t>Preparing, Training, and Recruiting High-Quality Teachers, Principals, and Other School Leaders</w:t>
      </w:r>
      <w:r w:rsidR="001205C9" w:rsidRPr="001A5418">
        <w:rPr>
          <w:rFonts w:cs="Calibri"/>
          <w:sz w:val="22"/>
        </w:rPr>
        <w:t>;</w:t>
      </w:r>
      <w:r w:rsidR="006E2746" w:rsidRPr="001A5418">
        <w:rPr>
          <w:rFonts w:cs="Calibri"/>
          <w:sz w:val="22"/>
        </w:rPr>
        <w:t xml:space="preserve"> </w:t>
      </w:r>
      <w:r w:rsidR="00FE07AF" w:rsidRPr="001A5418">
        <w:rPr>
          <w:rFonts w:cs="Calibri"/>
          <w:sz w:val="22"/>
        </w:rPr>
        <w:t xml:space="preserve">Public Law 108-446, </w:t>
      </w:r>
      <w:r w:rsidR="007F6C80" w:rsidRPr="001A5418">
        <w:rPr>
          <w:rFonts w:cs="Calibri"/>
          <w:sz w:val="22"/>
        </w:rPr>
        <w:t>Individuals with Disabilities Education Improvement Act (IDEA)</w:t>
      </w:r>
      <w:r w:rsidR="00CE0123" w:rsidRPr="001A5418">
        <w:rPr>
          <w:rFonts w:cs="Calibri"/>
          <w:sz w:val="22"/>
        </w:rPr>
        <w:t xml:space="preserve"> of 2004</w:t>
      </w:r>
      <w:r w:rsidR="001205C9" w:rsidRPr="001A5418">
        <w:rPr>
          <w:rFonts w:cs="Calibri"/>
          <w:sz w:val="22"/>
        </w:rPr>
        <w:t>;</w:t>
      </w:r>
      <w:r w:rsidR="007F6C80" w:rsidRPr="001A5418">
        <w:rPr>
          <w:rFonts w:cs="Calibri"/>
          <w:sz w:val="22"/>
        </w:rPr>
        <w:t xml:space="preserve"> and 21</w:t>
      </w:r>
      <w:r w:rsidR="007F6C80" w:rsidRPr="001A5418">
        <w:rPr>
          <w:rFonts w:cs="Calibri"/>
          <w:sz w:val="22"/>
          <w:vertAlign w:val="superscript"/>
        </w:rPr>
        <w:t>st</w:t>
      </w:r>
      <w:r w:rsidR="007F6C80" w:rsidRPr="001A5418">
        <w:rPr>
          <w:rFonts w:cs="Calibri"/>
          <w:sz w:val="22"/>
        </w:rPr>
        <w:t xml:space="preserve"> Century Community Learning Centers (21</w:t>
      </w:r>
      <w:r w:rsidR="007F6C80" w:rsidRPr="001A5418">
        <w:rPr>
          <w:rFonts w:cs="Calibri"/>
          <w:sz w:val="22"/>
          <w:vertAlign w:val="superscript"/>
        </w:rPr>
        <w:t>st</w:t>
      </w:r>
      <w:r w:rsidR="007F6C80" w:rsidRPr="001A5418">
        <w:rPr>
          <w:rFonts w:cs="Calibri"/>
          <w:sz w:val="22"/>
        </w:rPr>
        <w:t xml:space="preserve"> CCLC) to support </w:t>
      </w:r>
      <w:r w:rsidR="00FD4004" w:rsidRPr="001A5418">
        <w:rPr>
          <w:rFonts w:cs="Calibri"/>
          <w:sz w:val="22"/>
        </w:rPr>
        <w:t xml:space="preserve"> </w:t>
      </w:r>
      <w:r w:rsidR="00233300" w:rsidRPr="001A5418">
        <w:rPr>
          <w:rFonts w:cs="Calibri"/>
          <w:sz w:val="22"/>
        </w:rPr>
        <w:t>literacy and numeracy proficiency</w:t>
      </w:r>
      <w:r w:rsidR="007F6C80" w:rsidRPr="001A5418">
        <w:rPr>
          <w:rFonts w:cs="Calibri"/>
          <w:sz w:val="22"/>
        </w:rPr>
        <w:t>;</w:t>
      </w:r>
      <w:bookmarkEnd w:id="5"/>
    </w:p>
    <w:bookmarkEnd w:id="3"/>
    <w:bookmarkEnd w:id="4"/>
    <w:p w14:paraId="420D19FA" w14:textId="77777777" w:rsidR="00033422" w:rsidRPr="001A5418" w:rsidRDefault="00033422"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0BAA5999" w14:textId="73881F15" w:rsidR="00033422" w:rsidRPr="001A5418" w:rsidRDefault="00192009"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Pr="001A5418">
        <w:rPr>
          <w:rFonts w:cs="Calibri"/>
          <w:sz w:val="22"/>
        </w:rPr>
        <w:tab/>
      </w:r>
      <w:r w:rsidR="009B4779" w:rsidRPr="001A5418">
        <w:rPr>
          <w:rFonts w:cs="Calibri"/>
          <w:sz w:val="22"/>
        </w:rPr>
        <w:t>4</w:t>
      </w:r>
      <w:r w:rsidR="00D55D55" w:rsidRPr="001A5418">
        <w:rPr>
          <w:rFonts w:cs="Calibri"/>
          <w:sz w:val="22"/>
        </w:rPr>
        <w:t>.2.a.3</w:t>
      </w:r>
      <w:r w:rsidR="00033422" w:rsidRPr="001A5418">
        <w:rPr>
          <w:rFonts w:cs="Calibri"/>
          <w:sz w:val="22"/>
        </w:rPr>
        <w:t xml:space="preserve">. </w:t>
      </w:r>
      <w:r w:rsidR="00984F1F" w:rsidRPr="001A5418">
        <w:rPr>
          <w:rFonts w:cs="Calibri"/>
          <w:sz w:val="22"/>
        </w:rPr>
        <w:t xml:space="preserve"> </w:t>
      </w:r>
      <w:r w:rsidR="00033422" w:rsidRPr="001A5418">
        <w:rPr>
          <w:rFonts w:cs="Calibri"/>
          <w:sz w:val="22"/>
        </w:rPr>
        <w:t xml:space="preserve">recommendations </w:t>
      </w:r>
      <w:r w:rsidR="0042074F" w:rsidRPr="001A5418">
        <w:rPr>
          <w:rFonts w:cs="Calibri"/>
          <w:sz w:val="22"/>
        </w:rPr>
        <w:t xml:space="preserve">for increasing family </w:t>
      </w:r>
      <w:proofErr w:type="gramStart"/>
      <w:r w:rsidR="0042074F" w:rsidRPr="001A5418">
        <w:rPr>
          <w:rFonts w:cs="Calibri"/>
          <w:sz w:val="22"/>
        </w:rPr>
        <w:t>engagement;</w:t>
      </w:r>
      <w:proofErr w:type="gramEnd"/>
    </w:p>
    <w:p w14:paraId="5339CF41" w14:textId="77777777" w:rsidR="00DD7960" w:rsidRPr="001A5418" w:rsidRDefault="00DD7960"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6BD0DA43" w14:textId="35CA16C3" w:rsidR="00DD7960" w:rsidRPr="001A5418" w:rsidRDefault="00984F1F"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Pr="001A5418">
        <w:rPr>
          <w:rFonts w:cs="Calibri"/>
          <w:sz w:val="22"/>
        </w:rPr>
        <w:tab/>
      </w:r>
      <w:r w:rsidR="009B4779" w:rsidRPr="001A5418">
        <w:rPr>
          <w:rFonts w:cs="Calibri"/>
          <w:sz w:val="22"/>
        </w:rPr>
        <w:t>4</w:t>
      </w:r>
      <w:r w:rsidR="00D55D55" w:rsidRPr="001A5418">
        <w:rPr>
          <w:rFonts w:cs="Calibri"/>
          <w:sz w:val="22"/>
        </w:rPr>
        <w:t>.2.a.</w:t>
      </w:r>
      <w:r w:rsidR="00CC44D8" w:rsidRPr="001A5418">
        <w:rPr>
          <w:rFonts w:cs="Calibri"/>
          <w:sz w:val="22"/>
        </w:rPr>
        <w:t>4</w:t>
      </w:r>
      <w:r w:rsidR="006F3067" w:rsidRPr="001A5418">
        <w:rPr>
          <w:rFonts w:cs="Calibri"/>
          <w:sz w:val="22"/>
        </w:rPr>
        <w:t>.</w:t>
      </w:r>
      <w:r w:rsidR="00265601" w:rsidRPr="001A5418">
        <w:rPr>
          <w:rFonts w:cs="Calibri"/>
          <w:sz w:val="22"/>
        </w:rPr>
        <w:t xml:space="preserve">  </w:t>
      </w:r>
      <w:r w:rsidR="00DD7960" w:rsidRPr="001A5418">
        <w:rPr>
          <w:rFonts w:cs="Calibri"/>
          <w:sz w:val="22"/>
        </w:rPr>
        <w:t xml:space="preserve">support for the collection of data and reporting annually about early literacy </w:t>
      </w:r>
      <w:r w:rsidR="00233300" w:rsidRPr="001A5418">
        <w:rPr>
          <w:rFonts w:cs="Calibri"/>
          <w:sz w:val="22"/>
        </w:rPr>
        <w:t xml:space="preserve">and numeracy </w:t>
      </w:r>
      <w:r w:rsidR="00DD7960" w:rsidRPr="001A5418">
        <w:rPr>
          <w:rFonts w:cs="Calibri"/>
          <w:sz w:val="22"/>
        </w:rPr>
        <w:t xml:space="preserve">intervention programs, including their implementation and </w:t>
      </w:r>
      <w:proofErr w:type="gramStart"/>
      <w:r w:rsidR="00DD7960" w:rsidRPr="001A5418">
        <w:rPr>
          <w:rFonts w:cs="Calibri"/>
          <w:sz w:val="22"/>
        </w:rPr>
        <w:t>outcomes;</w:t>
      </w:r>
      <w:proofErr w:type="gramEnd"/>
    </w:p>
    <w:p w14:paraId="46521A86" w14:textId="77777777" w:rsidR="00DD7960" w:rsidRPr="001A5418" w:rsidRDefault="00DD7960"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14F0CA86" w14:textId="0AD50BAC" w:rsidR="00033422" w:rsidRPr="001A5418" w:rsidRDefault="00984F1F"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Pr="001A5418">
        <w:rPr>
          <w:rFonts w:cs="Calibri"/>
          <w:sz w:val="22"/>
        </w:rPr>
        <w:tab/>
      </w:r>
      <w:r w:rsidR="00DD7960" w:rsidRPr="001A5418">
        <w:rPr>
          <w:rFonts w:cs="Calibri"/>
          <w:sz w:val="22"/>
        </w:rPr>
        <w:t>4.2.a.</w:t>
      </w:r>
      <w:r w:rsidR="00CC44D8" w:rsidRPr="001A5418">
        <w:rPr>
          <w:rFonts w:cs="Calibri"/>
          <w:sz w:val="22"/>
        </w:rPr>
        <w:t>5</w:t>
      </w:r>
      <w:r w:rsidR="00DD7960" w:rsidRPr="001A5418">
        <w:rPr>
          <w:rFonts w:cs="Calibri"/>
          <w:sz w:val="22"/>
        </w:rPr>
        <w:t xml:space="preserve">. </w:t>
      </w:r>
      <w:r w:rsidRPr="001A5418">
        <w:rPr>
          <w:rFonts w:cs="Calibri"/>
          <w:sz w:val="22"/>
        </w:rPr>
        <w:t xml:space="preserve"> </w:t>
      </w:r>
      <w:r w:rsidR="006F3067" w:rsidRPr="001A5418">
        <w:rPr>
          <w:rFonts w:cs="Calibri"/>
          <w:sz w:val="22"/>
        </w:rPr>
        <w:t xml:space="preserve">guidance to support completion of required </w:t>
      </w:r>
      <w:r w:rsidR="002361CD" w:rsidRPr="001A5418">
        <w:rPr>
          <w:rFonts w:cs="Calibri"/>
          <w:sz w:val="22"/>
        </w:rPr>
        <w:t>a</w:t>
      </w:r>
      <w:r w:rsidR="00265601" w:rsidRPr="001A5418">
        <w:rPr>
          <w:rFonts w:cs="Calibri"/>
          <w:sz w:val="22"/>
        </w:rPr>
        <w:t>nnual reports</w:t>
      </w:r>
      <w:r w:rsidR="00B642FF" w:rsidRPr="001A5418">
        <w:rPr>
          <w:rFonts w:cs="Calibri"/>
          <w:sz w:val="22"/>
        </w:rPr>
        <w:t>, as applicable,</w:t>
      </w:r>
      <w:r w:rsidR="006F3067" w:rsidRPr="001A5418">
        <w:rPr>
          <w:rFonts w:cs="Calibri"/>
          <w:sz w:val="22"/>
        </w:rPr>
        <w:t xml:space="preserve"> to be submitted to the </w:t>
      </w:r>
      <w:r w:rsidR="00276AF6" w:rsidRPr="001A5418">
        <w:rPr>
          <w:rFonts w:cs="Calibri"/>
          <w:sz w:val="22"/>
        </w:rPr>
        <w:t xml:space="preserve">WVBE, Legislature, and </w:t>
      </w:r>
      <w:proofErr w:type="gramStart"/>
      <w:r w:rsidR="00276AF6" w:rsidRPr="001A5418">
        <w:rPr>
          <w:rFonts w:cs="Calibri"/>
          <w:sz w:val="22"/>
        </w:rPr>
        <w:t>Governor;</w:t>
      </w:r>
      <w:proofErr w:type="gramEnd"/>
      <w:r w:rsidR="00276AF6" w:rsidRPr="001A5418">
        <w:rPr>
          <w:rFonts w:cs="Calibri"/>
          <w:sz w:val="22"/>
        </w:rPr>
        <w:t xml:space="preserve"> </w:t>
      </w:r>
    </w:p>
    <w:p w14:paraId="2FAB4E57" w14:textId="77777777" w:rsidR="00BF1FF1" w:rsidRPr="001A5418" w:rsidRDefault="00BF1FF1"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74963026" w14:textId="70D515D8" w:rsidR="00033422" w:rsidRPr="001A5418" w:rsidRDefault="00984F1F"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009B4779" w:rsidRPr="001A5418">
        <w:rPr>
          <w:rFonts w:cs="Calibri"/>
          <w:sz w:val="22"/>
        </w:rPr>
        <w:t>4</w:t>
      </w:r>
      <w:r w:rsidR="00D55D55" w:rsidRPr="001A5418">
        <w:rPr>
          <w:rFonts w:cs="Calibri"/>
          <w:sz w:val="22"/>
        </w:rPr>
        <w:t>.2.</w:t>
      </w:r>
      <w:r w:rsidR="00033422" w:rsidRPr="001A5418">
        <w:rPr>
          <w:rFonts w:cs="Calibri"/>
          <w:sz w:val="22"/>
        </w:rPr>
        <w:t xml:space="preserve">b.  </w:t>
      </w:r>
      <w:r w:rsidR="00DD7960" w:rsidRPr="001A5418">
        <w:rPr>
          <w:rFonts w:cs="Calibri"/>
          <w:sz w:val="22"/>
        </w:rPr>
        <w:t>guidance to support the use of</w:t>
      </w:r>
      <w:r w:rsidR="00265601" w:rsidRPr="001A5418">
        <w:rPr>
          <w:rFonts w:cs="Calibri"/>
          <w:sz w:val="22"/>
        </w:rPr>
        <w:t xml:space="preserve"> the </w:t>
      </w:r>
      <w:r w:rsidR="00D86286" w:rsidRPr="001A5418">
        <w:rPr>
          <w:rFonts w:cs="Calibri"/>
          <w:sz w:val="22"/>
        </w:rPr>
        <w:t xml:space="preserve">ELRS based on the formative assessment process to </w:t>
      </w:r>
      <w:r w:rsidR="00B642FF" w:rsidRPr="001A5418">
        <w:rPr>
          <w:rFonts w:cs="Calibri"/>
          <w:sz w:val="22"/>
        </w:rPr>
        <w:t>gauge</w:t>
      </w:r>
      <w:r w:rsidR="00D86286" w:rsidRPr="001A5418">
        <w:rPr>
          <w:rFonts w:cs="Calibri"/>
          <w:sz w:val="22"/>
        </w:rPr>
        <w:t xml:space="preserve"> students’ ongoing </w:t>
      </w:r>
      <w:r w:rsidR="006F3067" w:rsidRPr="001A5418">
        <w:rPr>
          <w:rFonts w:cs="Calibri"/>
          <w:sz w:val="22"/>
        </w:rPr>
        <w:t xml:space="preserve">progress toward </w:t>
      </w:r>
      <w:r w:rsidR="00265601" w:rsidRPr="001A5418">
        <w:rPr>
          <w:rFonts w:cs="Calibri"/>
          <w:sz w:val="22"/>
        </w:rPr>
        <w:t xml:space="preserve">grade-level </w:t>
      </w:r>
      <w:r w:rsidR="00B642FF" w:rsidRPr="001A5418">
        <w:rPr>
          <w:rFonts w:cs="Calibri"/>
          <w:sz w:val="22"/>
        </w:rPr>
        <w:t xml:space="preserve">proficiency, including </w:t>
      </w:r>
      <w:r w:rsidR="006F3067" w:rsidRPr="001A5418">
        <w:rPr>
          <w:rFonts w:cs="Calibri"/>
          <w:sz w:val="22"/>
        </w:rPr>
        <w:t>Engli</w:t>
      </w:r>
      <w:r w:rsidR="00276AF6" w:rsidRPr="001A5418">
        <w:rPr>
          <w:rFonts w:cs="Calibri"/>
          <w:sz w:val="22"/>
        </w:rPr>
        <w:t>sh language</w:t>
      </w:r>
      <w:r w:rsidR="00B642FF" w:rsidRPr="001A5418">
        <w:rPr>
          <w:rFonts w:cs="Calibri"/>
          <w:sz w:val="22"/>
        </w:rPr>
        <w:t xml:space="preserve"> arts</w:t>
      </w:r>
      <w:r w:rsidR="002C10F0" w:rsidRPr="001A5418">
        <w:rPr>
          <w:rFonts w:cs="Calibri"/>
          <w:sz w:val="22"/>
        </w:rPr>
        <w:t xml:space="preserve"> and mathemat</w:t>
      </w:r>
      <w:r w:rsidR="00CC39DF" w:rsidRPr="001A5418">
        <w:rPr>
          <w:rFonts w:cs="Calibri"/>
          <w:sz w:val="22"/>
        </w:rPr>
        <w:t>i</w:t>
      </w:r>
      <w:r w:rsidR="002C10F0" w:rsidRPr="001A5418">
        <w:rPr>
          <w:rFonts w:cs="Calibri"/>
          <w:sz w:val="22"/>
        </w:rPr>
        <w:t>cs</w:t>
      </w:r>
      <w:r w:rsidR="00B642FF" w:rsidRPr="001A5418">
        <w:rPr>
          <w:rFonts w:cs="Calibri"/>
          <w:sz w:val="22"/>
        </w:rPr>
        <w:t xml:space="preserve">, </w:t>
      </w:r>
      <w:r w:rsidR="00CE0AE7" w:rsidRPr="001A5418">
        <w:rPr>
          <w:rFonts w:cs="Calibri"/>
          <w:sz w:val="22"/>
        </w:rPr>
        <w:t>which</w:t>
      </w:r>
      <w:r w:rsidR="00AF1B51" w:rsidRPr="001A5418">
        <w:rPr>
          <w:rFonts w:cs="Calibri"/>
          <w:sz w:val="22"/>
        </w:rPr>
        <w:t xml:space="preserve"> </w:t>
      </w:r>
      <w:r w:rsidR="00B642FF" w:rsidRPr="001A5418">
        <w:rPr>
          <w:rFonts w:cs="Calibri"/>
          <w:sz w:val="22"/>
        </w:rPr>
        <w:t>provides</w:t>
      </w:r>
      <w:r w:rsidR="00276AF6" w:rsidRPr="001A5418">
        <w:rPr>
          <w:rFonts w:cs="Calibri"/>
          <w:sz w:val="22"/>
        </w:rPr>
        <w:t>:</w:t>
      </w:r>
    </w:p>
    <w:p w14:paraId="40C207DB" w14:textId="77777777" w:rsidR="00B642FF" w:rsidRPr="001A5418" w:rsidRDefault="00B642FF"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6EB445AE" w14:textId="2E1B901E" w:rsidR="00276AF6" w:rsidRPr="001A5418" w:rsidRDefault="00276AF6"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Pr="001A5418">
        <w:rPr>
          <w:rFonts w:cs="Calibri"/>
          <w:sz w:val="22"/>
        </w:rPr>
        <w:tab/>
      </w:r>
      <w:r w:rsidR="009B4779" w:rsidRPr="001A5418">
        <w:rPr>
          <w:rFonts w:cs="Calibri"/>
          <w:sz w:val="22"/>
        </w:rPr>
        <w:t>4</w:t>
      </w:r>
      <w:r w:rsidR="00D55D55" w:rsidRPr="001A5418">
        <w:rPr>
          <w:rFonts w:cs="Calibri"/>
          <w:sz w:val="22"/>
        </w:rPr>
        <w:t>.2.b.1</w:t>
      </w:r>
      <w:r w:rsidRPr="001A5418">
        <w:rPr>
          <w:rFonts w:cs="Calibri"/>
          <w:sz w:val="22"/>
        </w:rPr>
        <w:t xml:space="preserve">. </w:t>
      </w:r>
      <w:r w:rsidR="00984F1F" w:rsidRPr="001A5418">
        <w:rPr>
          <w:rFonts w:cs="Calibri"/>
          <w:sz w:val="22"/>
        </w:rPr>
        <w:t xml:space="preserve"> </w:t>
      </w:r>
      <w:r w:rsidR="003F0AC8" w:rsidRPr="001A5418">
        <w:rPr>
          <w:rFonts w:cs="Calibri"/>
          <w:sz w:val="22"/>
        </w:rPr>
        <w:t xml:space="preserve">a mechanism to generate classroom, school, county, and state-level reports </w:t>
      </w:r>
      <w:r w:rsidR="00300DA6" w:rsidRPr="001A5418">
        <w:rPr>
          <w:rFonts w:cs="Calibri"/>
          <w:sz w:val="22"/>
        </w:rPr>
        <w:t xml:space="preserve">to </w:t>
      </w:r>
      <w:r w:rsidR="003F0AC8" w:rsidRPr="001A5418">
        <w:rPr>
          <w:rFonts w:cs="Calibri"/>
          <w:sz w:val="22"/>
        </w:rPr>
        <w:t xml:space="preserve">indicate progress toward closing the literacy </w:t>
      </w:r>
      <w:r w:rsidR="00CC39DF" w:rsidRPr="001A5418">
        <w:rPr>
          <w:rFonts w:cs="Calibri"/>
          <w:sz w:val="22"/>
        </w:rPr>
        <w:t xml:space="preserve">and numeracy </w:t>
      </w:r>
      <w:r w:rsidR="003F0AC8" w:rsidRPr="001A5418">
        <w:rPr>
          <w:rFonts w:cs="Calibri"/>
          <w:sz w:val="22"/>
        </w:rPr>
        <w:t>achievement g</w:t>
      </w:r>
      <w:r w:rsidR="00AA1991" w:rsidRPr="001A5418">
        <w:rPr>
          <w:rFonts w:cs="Calibri"/>
          <w:sz w:val="22"/>
        </w:rPr>
        <w:t xml:space="preserve">ap in West Virginia in </w:t>
      </w:r>
      <w:r w:rsidR="00AE617C" w:rsidRPr="001A5418">
        <w:rPr>
          <w:rFonts w:cs="Calibri"/>
          <w:sz w:val="22"/>
        </w:rPr>
        <w:t xml:space="preserve">pre-k </w:t>
      </w:r>
      <w:r w:rsidR="00AA1991" w:rsidRPr="001A5418">
        <w:rPr>
          <w:rFonts w:cs="Calibri"/>
          <w:sz w:val="22"/>
        </w:rPr>
        <w:t>through grade</w:t>
      </w:r>
      <w:r w:rsidR="004F17E4" w:rsidRPr="001A5418">
        <w:rPr>
          <w:rFonts w:cs="Calibri"/>
          <w:sz w:val="22"/>
        </w:rPr>
        <w:t xml:space="preserve"> two</w:t>
      </w:r>
      <w:r w:rsidR="00300DA6" w:rsidRPr="001A5418">
        <w:rPr>
          <w:rFonts w:cs="Calibri"/>
          <w:sz w:val="22"/>
        </w:rPr>
        <w:t xml:space="preserve">, as applicable per </w:t>
      </w:r>
      <w:r w:rsidR="006913DC" w:rsidRPr="001A5418">
        <w:rPr>
          <w:rFonts w:cs="Calibri"/>
          <w:sz w:val="22"/>
        </w:rPr>
        <w:t xml:space="preserve">W. Va. 126CSR42, </w:t>
      </w:r>
      <w:r w:rsidR="000B149F" w:rsidRPr="001A5418">
        <w:rPr>
          <w:rFonts w:cs="Calibri"/>
          <w:sz w:val="22"/>
        </w:rPr>
        <w:t>P</w:t>
      </w:r>
      <w:r w:rsidR="00300DA6" w:rsidRPr="001A5418">
        <w:rPr>
          <w:rFonts w:cs="Calibri"/>
          <w:sz w:val="22"/>
        </w:rPr>
        <w:t>olicy 2510</w:t>
      </w:r>
      <w:r w:rsidR="00984F1F" w:rsidRPr="001A5418">
        <w:rPr>
          <w:rFonts w:cs="Calibri"/>
          <w:sz w:val="22"/>
        </w:rPr>
        <w:t>,</w:t>
      </w:r>
      <w:r w:rsidR="006913DC" w:rsidRPr="001A5418">
        <w:rPr>
          <w:rFonts w:cs="Calibri"/>
          <w:sz w:val="22"/>
        </w:rPr>
        <w:t xml:space="preserve"> Assuring the Quality of Education: Regulations for Education </w:t>
      </w:r>
      <w:proofErr w:type="gramStart"/>
      <w:r w:rsidR="006913DC" w:rsidRPr="001A5418">
        <w:rPr>
          <w:rFonts w:cs="Calibri"/>
          <w:sz w:val="22"/>
        </w:rPr>
        <w:t>Programs</w:t>
      </w:r>
      <w:r w:rsidR="003F0AC8" w:rsidRPr="001A5418">
        <w:rPr>
          <w:rFonts w:cs="Calibri"/>
          <w:sz w:val="22"/>
        </w:rPr>
        <w:t>;</w:t>
      </w:r>
      <w:proofErr w:type="gramEnd"/>
    </w:p>
    <w:p w14:paraId="14E21E59" w14:textId="77777777" w:rsidR="003F0AC8" w:rsidRPr="001A5418" w:rsidRDefault="003F0AC8"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Pr="001A5418">
        <w:rPr>
          <w:rFonts w:cs="Calibri"/>
          <w:sz w:val="22"/>
        </w:rPr>
        <w:tab/>
      </w:r>
    </w:p>
    <w:p w14:paraId="41B2F2CE" w14:textId="53D01F21" w:rsidR="003F0AC8" w:rsidRPr="001A5418" w:rsidRDefault="003F0AC8"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Pr="001A5418">
        <w:rPr>
          <w:rFonts w:cs="Calibri"/>
          <w:sz w:val="22"/>
        </w:rPr>
        <w:tab/>
      </w:r>
      <w:r w:rsidR="009B4779" w:rsidRPr="001A5418">
        <w:rPr>
          <w:rFonts w:cs="Calibri"/>
          <w:sz w:val="22"/>
        </w:rPr>
        <w:t>4</w:t>
      </w:r>
      <w:r w:rsidR="00D55D55" w:rsidRPr="001A5418">
        <w:rPr>
          <w:rFonts w:cs="Calibri"/>
          <w:sz w:val="22"/>
        </w:rPr>
        <w:t>.2.b.2</w:t>
      </w:r>
      <w:r w:rsidRPr="001A5418">
        <w:rPr>
          <w:rFonts w:cs="Calibri"/>
          <w:sz w:val="22"/>
        </w:rPr>
        <w:t xml:space="preserve">. </w:t>
      </w:r>
      <w:r w:rsidR="00984F1F" w:rsidRPr="001A5418">
        <w:rPr>
          <w:rFonts w:cs="Calibri"/>
          <w:sz w:val="22"/>
        </w:rPr>
        <w:t xml:space="preserve"> </w:t>
      </w:r>
      <w:r w:rsidRPr="001A5418">
        <w:rPr>
          <w:rFonts w:cs="Calibri"/>
          <w:sz w:val="22"/>
        </w:rPr>
        <w:t xml:space="preserve">the capability to generate individualized student reports for families to better understand </w:t>
      </w:r>
      <w:r w:rsidR="00C265D6" w:rsidRPr="001A5418">
        <w:rPr>
          <w:rFonts w:cs="Calibri"/>
          <w:sz w:val="22"/>
        </w:rPr>
        <w:t xml:space="preserve">students’ </w:t>
      </w:r>
      <w:r w:rsidRPr="001A5418">
        <w:rPr>
          <w:rFonts w:cs="Calibri"/>
          <w:sz w:val="22"/>
        </w:rPr>
        <w:t xml:space="preserve">progress toward proficiency across </w:t>
      </w:r>
      <w:proofErr w:type="gramStart"/>
      <w:r w:rsidRPr="001A5418">
        <w:rPr>
          <w:rFonts w:cs="Calibri"/>
          <w:sz w:val="22"/>
        </w:rPr>
        <w:t>standards;</w:t>
      </w:r>
      <w:proofErr w:type="gramEnd"/>
    </w:p>
    <w:p w14:paraId="0919A4B4" w14:textId="77777777" w:rsidR="003F0AC8" w:rsidRPr="001A5418" w:rsidRDefault="003F0AC8"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37D03507" w14:textId="597398DC" w:rsidR="003F0AC8" w:rsidRPr="001A5418" w:rsidRDefault="003F0AC8"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Pr="001A5418">
        <w:rPr>
          <w:rFonts w:cs="Calibri"/>
          <w:sz w:val="22"/>
        </w:rPr>
        <w:tab/>
      </w:r>
      <w:r w:rsidR="009B4779" w:rsidRPr="001A5418">
        <w:rPr>
          <w:rFonts w:cs="Calibri"/>
          <w:sz w:val="22"/>
        </w:rPr>
        <w:t>4</w:t>
      </w:r>
      <w:r w:rsidR="00D55D55" w:rsidRPr="001A5418">
        <w:rPr>
          <w:rFonts w:cs="Calibri"/>
          <w:sz w:val="22"/>
        </w:rPr>
        <w:t>.2.b.3</w:t>
      </w:r>
      <w:r w:rsidRPr="001A5418">
        <w:rPr>
          <w:rFonts w:cs="Calibri"/>
          <w:sz w:val="22"/>
        </w:rPr>
        <w:t xml:space="preserve">. </w:t>
      </w:r>
      <w:r w:rsidR="00984F1F" w:rsidRPr="001A5418">
        <w:rPr>
          <w:rFonts w:cs="Calibri"/>
          <w:sz w:val="22"/>
        </w:rPr>
        <w:t xml:space="preserve"> </w:t>
      </w:r>
      <w:r w:rsidRPr="001A5418">
        <w:rPr>
          <w:rFonts w:cs="Calibri"/>
          <w:sz w:val="22"/>
        </w:rPr>
        <w:t xml:space="preserve">the capability to examine outcome data for students over multiple years to gauge progress toward proficiency across standards; and </w:t>
      </w:r>
    </w:p>
    <w:p w14:paraId="791905E4" w14:textId="77777777" w:rsidR="00271EEB" w:rsidRPr="001A5418" w:rsidRDefault="00271EEB"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75CC6FE5" w14:textId="6BA79B1D" w:rsidR="00033422" w:rsidRPr="001A5418" w:rsidRDefault="003F0AC8"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lastRenderedPageBreak/>
        <w:tab/>
      </w:r>
      <w:r w:rsidRPr="001A5418">
        <w:rPr>
          <w:rFonts w:cs="Calibri"/>
          <w:sz w:val="22"/>
        </w:rPr>
        <w:tab/>
      </w:r>
      <w:r w:rsidRPr="001A5418">
        <w:rPr>
          <w:rFonts w:cs="Calibri"/>
          <w:sz w:val="22"/>
        </w:rPr>
        <w:tab/>
      </w:r>
      <w:r w:rsidR="009B4779" w:rsidRPr="001A5418">
        <w:rPr>
          <w:rFonts w:cs="Calibri"/>
          <w:sz w:val="22"/>
        </w:rPr>
        <w:t>4</w:t>
      </w:r>
      <w:r w:rsidR="00D55D55" w:rsidRPr="001A5418">
        <w:rPr>
          <w:rFonts w:cs="Calibri"/>
          <w:sz w:val="22"/>
        </w:rPr>
        <w:t>.2.b.4</w:t>
      </w:r>
      <w:r w:rsidR="00AA1991" w:rsidRPr="001A5418">
        <w:rPr>
          <w:rFonts w:cs="Calibri"/>
          <w:sz w:val="22"/>
        </w:rPr>
        <w:t xml:space="preserve">.  a resource and recommendation guide for the use of reports from the </w:t>
      </w:r>
      <w:r w:rsidR="000B149F" w:rsidRPr="001A5418">
        <w:rPr>
          <w:rFonts w:cs="Calibri"/>
          <w:sz w:val="22"/>
        </w:rPr>
        <w:t xml:space="preserve">ELRS </w:t>
      </w:r>
      <w:r w:rsidR="00AA1991" w:rsidRPr="001A5418">
        <w:rPr>
          <w:rFonts w:cs="Calibri"/>
          <w:sz w:val="22"/>
        </w:rPr>
        <w:t xml:space="preserve">to base literacy </w:t>
      </w:r>
      <w:r w:rsidR="002376C4" w:rsidRPr="001A5418">
        <w:rPr>
          <w:rFonts w:cs="Calibri"/>
          <w:sz w:val="22"/>
        </w:rPr>
        <w:t xml:space="preserve">and numeracy </w:t>
      </w:r>
      <w:r w:rsidR="00AA1991" w:rsidRPr="001A5418">
        <w:rPr>
          <w:rFonts w:cs="Calibri"/>
          <w:sz w:val="22"/>
        </w:rPr>
        <w:t>intervention and targeted, sustained extended day and extended year program design and implementation</w:t>
      </w:r>
      <w:r w:rsidR="002F1A66" w:rsidRPr="001A5418">
        <w:rPr>
          <w:rFonts w:cs="Calibri"/>
          <w:sz w:val="22"/>
        </w:rPr>
        <w:t>.</w:t>
      </w:r>
    </w:p>
    <w:p w14:paraId="6BCA5833" w14:textId="77777777" w:rsidR="00271EEB" w:rsidRPr="001A5418" w:rsidRDefault="00271EEB"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3EEDA9A4" w14:textId="3DB828A6" w:rsidR="00033422" w:rsidRPr="001A5418" w:rsidRDefault="00033422"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009B4779" w:rsidRPr="001A5418">
        <w:rPr>
          <w:rFonts w:cs="Calibri"/>
          <w:sz w:val="22"/>
        </w:rPr>
        <w:t>4</w:t>
      </w:r>
      <w:r w:rsidR="00DA6E7F" w:rsidRPr="001A5418">
        <w:rPr>
          <w:rFonts w:cs="Calibri"/>
          <w:sz w:val="22"/>
        </w:rPr>
        <w:t xml:space="preserve">.3.  </w:t>
      </w:r>
      <w:r w:rsidR="0031402B" w:rsidRPr="001A5418">
        <w:rPr>
          <w:rFonts w:cs="Calibri"/>
          <w:sz w:val="22"/>
        </w:rPr>
        <w:t>T</w:t>
      </w:r>
      <w:r w:rsidR="00AE62A3" w:rsidRPr="001A5418">
        <w:rPr>
          <w:rFonts w:cs="Calibri"/>
          <w:sz w:val="22"/>
        </w:rPr>
        <w:t>he</w:t>
      </w:r>
      <w:r w:rsidRPr="001A5418">
        <w:rPr>
          <w:rFonts w:cs="Calibri"/>
          <w:sz w:val="22"/>
        </w:rPr>
        <w:t xml:space="preserve"> </w:t>
      </w:r>
      <w:r w:rsidR="00355777" w:rsidRPr="001A5418">
        <w:rPr>
          <w:rFonts w:cs="Calibri"/>
          <w:sz w:val="22"/>
        </w:rPr>
        <w:t>West Virginia Early Literacy</w:t>
      </w:r>
      <w:r w:rsidR="00C265D6" w:rsidRPr="001A5418">
        <w:rPr>
          <w:rFonts w:cs="Calibri"/>
          <w:sz w:val="22"/>
        </w:rPr>
        <w:t xml:space="preserve"> and Numeracy</w:t>
      </w:r>
      <w:r w:rsidR="00355777" w:rsidRPr="001A5418">
        <w:rPr>
          <w:rFonts w:cs="Calibri"/>
          <w:sz w:val="22"/>
        </w:rPr>
        <w:t xml:space="preserve"> Network of Support</w:t>
      </w:r>
      <w:r w:rsidRPr="001A5418">
        <w:rPr>
          <w:rFonts w:cs="Calibri"/>
          <w:sz w:val="22"/>
        </w:rPr>
        <w:t xml:space="preserve"> </w:t>
      </w:r>
      <w:r w:rsidR="00C265D6" w:rsidRPr="001A5418">
        <w:rPr>
          <w:rFonts w:cs="Calibri"/>
          <w:sz w:val="22"/>
        </w:rPr>
        <w:t>shall</w:t>
      </w:r>
      <w:r w:rsidR="00BA7BC0" w:rsidRPr="001A5418">
        <w:rPr>
          <w:rFonts w:cs="Calibri"/>
          <w:sz w:val="22"/>
        </w:rPr>
        <w:t xml:space="preserve"> </w:t>
      </w:r>
      <w:r w:rsidR="00C265D6" w:rsidRPr="001A5418">
        <w:rPr>
          <w:rFonts w:cs="Calibri"/>
          <w:sz w:val="22"/>
        </w:rPr>
        <w:t xml:space="preserve">assist </w:t>
      </w:r>
      <w:r w:rsidRPr="001A5418">
        <w:rPr>
          <w:rFonts w:cs="Calibri"/>
          <w:sz w:val="22"/>
        </w:rPr>
        <w:t>in the implementation of WVBE policy requirements at the county level through the following responsibilities:</w:t>
      </w:r>
    </w:p>
    <w:p w14:paraId="3E91BF63" w14:textId="77777777" w:rsidR="00033422" w:rsidRPr="001A5418" w:rsidRDefault="00033422" w:rsidP="00342C38">
      <w:pPr>
        <w:tabs>
          <w:tab w:val="left" w:pos="360"/>
          <w:tab w:val="left" w:pos="720"/>
          <w:tab w:val="left" w:pos="1080"/>
          <w:tab w:val="left" w:pos="1440"/>
          <w:tab w:val="left" w:pos="1800"/>
          <w:tab w:val="left" w:pos="2250"/>
        </w:tabs>
        <w:spacing w:after="0"/>
        <w:jc w:val="both"/>
        <w:rPr>
          <w:rFonts w:cs="Calibri"/>
          <w:sz w:val="22"/>
        </w:rPr>
      </w:pPr>
    </w:p>
    <w:p w14:paraId="78680563" w14:textId="075B3BEE" w:rsidR="00033422" w:rsidRPr="001A5418" w:rsidRDefault="00033422"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009B4779" w:rsidRPr="001A5418">
        <w:rPr>
          <w:rFonts w:cs="Calibri"/>
          <w:sz w:val="22"/>
        </w:rPr>
        <w:t>4</w:t>
      </w:r>
      <w:r w:rsidR="00D55D55" w:rsidRPr="001A5418">
        <w:rPr>
          <w:rFonts w:cs="Calibri"/>
          <w:sz w:val="22"/>
        </w:rPr>
        <w:t>.3.</w:t>
      </w:r>
      <w:r w:rsidRPr="001A5418">
        <w:rPr>
          <w:rFonts w:cs="Calibri"/>
          <w:sz w:val="22"/>
        </w:rPr>
        <w:t xml:space="preserve">a. </w:t>
      </w:r>
      <w:r w:rsidR="00984F1F" w:rsidRPr="001A5418">
        <w:rPr>
          <w:rFonts w:cs="Calibri"/>
          <w:sz w:val="22"/>
        </w:rPr>
        <w:t xml:space="preserve"> </w:t>
      </w:r>
      <w:r w:rsidRPr="001A5418">
        <w:rPr>
          <w:rFonts w:cs="Calibri"/>
          <w:sz w:val="22"/>
        </w:rPr>
        <w:t>provid</w:t>
      </w:r>
      <w:r w:rsidR="006F3067" w:rsidRPr="001A5418">
        <w:rPr>
          <w:rFonts w:cs="Calibri"/>
          <w:sz w:val="22"/>
        </w:rPr>
        <w:t>e</w:t>
      </w:r>
      <w:r w:rsidRPr="001A5418">
        <w:rPr>
          <w:rFonts w:cs="Calibri"/>
          <w:sz w:val="22"/>
        </w:rPr>
        <w:t xml:space="preserve"> technical assistan</w:t>
      </w:r>
      <w:r w:rsidR="00D86286" w:rsidRPr="001A5418">
        <w:rPr>
          <w:rFonts w:cs="Calibri"/>
          <w:sz w:val="22"/>
        </w:rPr>
        <w:t xml:space="preserve">ce to counties </w:t>
      </w:r>
      <w:r w:rsidR="006F3067" w:rsidRPr="001A5418">
        <w:rPr>
          <w:rFonts w:cs="Calibri"/>
          <w:sz w:val="22"/>
        </w:rPr>
        <w:t>to assist with</w:t>
      </w:r>
      <w:r w:rsidR="00D86286" w:rsidRPr="001A5418">
        <w:rPr>
          <w:rFonts w:cs="Calibri"/>
          <w:sz w:val="22"/>
        </w:rPr>
        <w:t xml:space="preserve"> implementation of the</w:t>
      </w:r>
      <w:r w:rsidR="00B64870" w:rsidRPr="001A5418">
        <w:rPr>
          <w:rFonts w:cs="Calibri"/>
          <w:sz w:val="22"/>
        </w:rPr>
        <w:t xml:space="preserve"> </w:t>
      </w:r>
      <w:proofErr w:type="gramStart"/>
      <w:r w:rsidR="00014816" w:rsidRPr="001A5418">
        <w:rPr>
          <w:rFonts w:cs="Calibri"/>
          <w:sz w:val="22"/>
        </w:rPr>
        <w:t>TSS</w:t>
      </w:r>
      <w:r w:rsidR="00C82695" w:rsidRPr="001A5418">
        <w:rPr>
          <w:rFonts w:cs="Calibri"/>
          <w:sz w:val="22"/>
        </w:rPr>
        <w:t>E</w:t>
      </w:r>
      <w:r w:rsidR="00014816" w:rsidRPr="001A5418">
        <w:rPr>
          <w:rFonts w:cs="Calibri"/>
          <w:sz w:val="22"/>
        </w:rPr>
        <w:t>LN</w:t>
      </w:r>
      <w:r w:rsidR="00D86286" w:rsidRPr="001A5418">
        <w:rPr>
          <w:rFonts w:cs="Calibri"/>
          <w:sz w:val="22"/>
        </w:rPr>
        <w:t>;</w:t>
      </w:r>
      <w:proofErr w:type="gramEnd"/>
    </w:p>
    <w:p w14:paraId="49A3B1A8" w14:textId="77777777" w:rsidR="00033422" w:rsidRPr="001A5418" w:rsidRDefault="00033422"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27E35C44" w14:textId="314BB6A4" w:rsidR="00033422" w:rsidRPr="001A5418" w:rsidRDefault="00033422"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 xml:space="preserve"> </w:t>
      </w:r>
      <w:r w:rsidRPr="001A5418">
        <w:rPr>
          <w:rFonts w:cs="Calibri"/>
          <w:sz w:val="22"/>
        </w:rPr>
        <w:tab/>
      </w:r>
      <w:r w:rsidRPr="001A5418">
        <w:rPr>
          <w:rFonts w:cs="Calibri"/>
          <w:sz w:val="22"/>
        </w:rPr>
        <w:tab/>
      </w:r>
      <w:r w:rsidR="009B4779" w:rsidRPr="001A5418">
        <w:rPr>
          <w:rFonts w:cs="Calibri"/>
          <w:sz w:val="22"/>
        </w:rPr>
        <w:t>4</w:t>
      </w:r>
      <w:r w:rsidR="00D55D55" w:rsidRPr="001A5418">
        <w:rPr>
          <w:rFonts w:cs="Calibri"/>
          <w:sz w:val="22"/>
        </w:rPr>
        <w:t>.3.</w:t>
      </w:r>
      <w:r w:rsidRPr="001A5418">
        <w:rPr>
          <w:rFonts w:cs="Calibri"/>
          <w:sz w:val="22"/>
        </w:rPr>
        <w:t xml:space="preserve">b. </w:t>
      </w:r>
      <w:r w:rsidR="00984F1F" w:rsidRPr="001A5418">
        <w:rPr>
          <w:rFonts w:cs="Calibri"/>
          <w:sz w:val="22"/>
        </w:rPr>
        <w:t xml:space="preserve"> </w:t>
      </w:r>
      <w:r w:rsidRPr="001A5418">
        <w:rPr>
          <w:rFonts w:cs="Calibri"/>
          <w:sz w:val="22"/>
        </w:rPr>
        <w:t>provid</w:t>
      </w:r>
      <w:r w:rsidR="006F3067" w:rsidRPr="001A5418">
        <w:rPr>
          <w:rFonts w:cs="Calibri"/>
          <w:sz w:val="22"/>
        </w:rPr>
        <w:t>e high-</w:t>
      </w:r>
      <w:r w:rsidRPr="001A5418">
        <w:rPr>
          <w:rFonts w:cs="Calibri"/>
          <w:sz w:val="22"/>
        </w:rPr>
        <w:t xml:space="preserve">quality </w:t>
      </w:r>
      <w:r w:rsidR="00300DA6" w:rsidRPr="001A5418">
        <w:rPr>
          <w:rFonts w:cs="Calibri"/>
          <w:sz w:val="22"/>
        </w:rPr>
        <w:t xml:space="preserve">professional learning </w:t>
      </w:r>
      <w:r w:rsidR="006913DC" w:rsidRPr="001A5418">
        <w:rPr>
          <w:rFonts w:cs="Calibri"/>
          <w:sz w:val="22"/>
        </w:rPr>
        <w:t>opportunities</w:t>
      </w:r>
      <w:r w:rsidRPr="001A5418">
        <w:rPr>
          <w:rFonts w:cs="Calibri"/>
          <w:sz w:val="22"/>
        </w:rPr>
        <w:t xml:space="preserve"> to support teachers</w:t>
      </w:r>
      <w:r w:rsidR="00355777" w:rsidRPr="001A5418">
        <w:rPr>
          <w:rFonts w:cs="Calibri"/>
          <w:sz w:val="22"/>
        </w:rPr>
        <w:t>,</w:t>
      </w:r>
      <w:r w:rsidRPr="001A5418">
        <w:rPr>
          <w:rFonts w:cs="Calibri"/>
          <w:sz w:val="22"/>
        </w:rPr>
        <w:t xml:space="preserve"> </w:t>
      </w:r>
      <w:r w:rsidR="00BC114E" w:rsidRPr="001A5418">
        <w:rPr>
          <w:rFonts w:cs="Calibri"/>
          <w:sz w:val="22"/>
        </w:rPr>
        <w:t>t</w:t>
      </w:r>
      <w:r w:rsidR="006F3067" w:rsidRPr="001A5418">
        <w:rPr>
          <w:rFonts w:cs="Calibri"/>
          <w:sz w:val="22"/>
        </w:rPr>
        <w:t>eacher assistants</w:t>
      </w:r>
      <w:r w:rsidR="00355777" w:rsidRPr="001A5418">
        <w:rPr>
          <w:rFonts w:cs="Calibri"/>
          <w:sz w:val="22"/>
        </w:rPr>
        <w:t xml:space="preserve">, and other county </w:t>
      </w:r>
      <w:r w:rsidR="00A5494B" w:rsidRPr="001A5418">
        <w:rPr>
          <w:rFonts w:cs="Calibri"/>
          <w:sz w:val="22"/>
        </w:rPr>
        <w:t xml:space="preserve">central office </w:t>
      </w:r>
      <w:r w:rsidR="00355777" w:rsidRPr="001A5418">
        <w:rPr>
          <w:rFonts w:cs="Calibri"/>
          <w:sz w:val="22"/>
        </w:rPr>
        <w:t>or school staff</w:t>
      </w:r>
      <w:r w:rsidR="006F3067" w:rsidRPr="001A5418">
        <w:rPr>
          <w:rFonts w:cs="Calibri"/>
          <w:sz w:val="22"/>
        </w:rPr>
        <w:t xml:space="preserve"> in the delivery of a comprehensive approach to early learning</w:t>
      </w:r>
      <w:r w:rsidRPr="001A5418">
        <w:rPr>
          <w:rFonts w:cs="Calibri"/>
          <w:sz w:val="22"/>
        </w:rPr>
        <w:t>; and</w:t>
      </w:r>
    </w:p>
    <w:p w14:paraId="58575533" w14:textId="77777777" w:rsidR="00033422" w:rsidRPr="001A5418" w:rsidRDefault="00033422"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296C5DB8" w14:textId="05E2F799" w:rsidR="00033422" w:rsidRPr="001A5418" w:rsidRDefault="00033422"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009B4779" w:rsidRPr="001A5418">
        <w:rPr>
          <w:rFonts w:cs="Calibri"/>
          <w:sz w:val="22"/>
        </w:rPr>
        <w:t>4</w:t>
      </w:r>
      <w:r w:rsidR="00D55D55" w:rsidRPr="001A5418">
        <w:rPr>
          <w:rFonts w:cs="Calibri"/>
          <w:sz w:val="22"/>
        </w:rPr>
        <w:t>.3.</w:t>
      </w:r>
      <w:r w:rsidRPr="001A5418">
        <w:rPr>
          <w:rFonts w:cs="Calibri"/>
          <w:sz w:val="22"/>
        </w:rPr>
        <w:t xml:space="preserve">c. </w:t>
      </w:r>
      <w:r w:rsidR="00984F1F" w:rsidRPr="001A5418">
        <w:rPr>
          <w:rFonts w:cs="Calibri"/>
          <w:sz w:val="22"/>
        </w:rPr>
        <w:t xml:space="preserve"> </w:t>
      </w:r>
      <w:r w:rsidRPr="001A5418">
        <w:rPr>
          <w:rFonts w:cs="Calibri"/>
          <w:sz w:val="22"/>
        </w:rPr>
        <w:t>facilitat</w:t>
      </w:r>
      <w:r w:rsidR="006F3067" w:rsidRPr="001A5418">
        <w:rPr>
          <w:rFonts w:cs="Calibri"/>
          <w:sz w:val="22"/>
        </w:rPr>
        <w:t xml:space="preserve">e </w:t>
      </w:r>
      <w:r w:rsidRPr="001A5418">
        <w:rPr>
          <w:rFonts w:cs="Calibri"/>
          <w:sz w:val="22"/>
        </w:rPr>
        <w:t>coordination and cooperation among county</w:t>
      </w:r>
      <w:r w:rsidR="00414286" w:rsidRPr="001A5418">
        <w:rPr>
          <w:rFonts w:cs="Calibri"/>
          <w:sz w:val="22"/>
        </w:rPr>
        <w:t xml:space="preserve"> central office staff</w:t>
      </w:r>
      <w:r w:rsidRPr="001A5418">
        <w:rPr>
          <w:rFonts w:cs="Calibri"/>
          <w:sz w:val="22"/>
        </w:rPr>
        <w:t xml:space="preserve"> </w:t>
      </w:r>
      <w:r w:rsidR="00355777" w:rsidRPr="001A5418">
        <w:rPr>
          <w:rFonts w:cs="Calibri"/>
          <w:sz w:val="22"/>
        </w:rPr>
        <w:t xml:space="preserve">and community partners </w:t>
      </w:r>
      <w:r w:rsidRPr="001A5418">
        <w:rPr>
          <w:rFonts w:cs="Calibri"/>
          <w:sz w:val="22"/>
        </w:rPr>
        <w:t xml:space="preserve">in the design and delivery of </w:t>
      </w:r>
      <w:r w:rsidR="006F3067" w:rsidRPr="001A5418">
        <w:rPr>
          <w:rFonts w:cs="Calibri"/>
          <w:sz w:val="22"/>
        </w:rPr>
        <w:t>ongoing support.</w:t>
      </w:r>
    </w:p>
    <w:p w14:paraId="3D542DAA" w14:textId="77777777" w:rsidR="00033422" w:rsidRPr="001A5418" w:rsidRDefault="00033422"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Pr="001A5418">
        <w:rPr>
          <w:rFonts w:cs="Calibri"/>
          <w:sz w:val="22"/>
        </w:rPr>
        <w:tab/>
      </w:r>
    </w:p>
    <w:p w14:paraId="6168BA15" w14:textId="652ED12E" w:rsidR="00033422" w:rsidRPr="001A5418" w:rsidRDefault="00984F1F"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009B4779" w:rsidRPr="001A5418">
        <w:rPr>
          <w:rFonts w:cs="Calibri"/>
          <w:sz w:val="22"/>
        </w:rPr>
        <w:t>4</w:t>
      </w:r>
      <w:r w:rsidR="00033422" w:rsidRPr="001A5418">
        <w:rPr>
          <w:rFonts w:cs="Calibri"/>
          <w:sz w:val="22"/>
        </w:rPr>
        <w:t>.4.</w:t>
      </w:r>
      <w:r w:rsidRPr="001A5418">
        <w:rPr>
          <w:rFonts w:cs="Calibri"/>
          <w:sz w:val="22"/>
        </w:rPr>
        <w:t xml:space="preserve">  </w:t>
      </w:r>
      <w:r w:rsidR="00033422" w:rsidRPr="001A5418">
        <w:rPr>
          <w:rFonts w:cs="Calibri"/>
          <w:sz w:val="22"/>
        </w:rPr>
        <w:t xml:space="preserve">It is the responsibility of county </w:t>
      </w:r>
      <w:r w:rsidR="00414286" w:rsidRPr="001A5418">
        <w:rPr>
          <w:rFonts w:cs="Calibri"/>
          <w:sz w:val="22"/>
        </w:rPr>
        <w:t xml:space="preserve">central office staff </w:t>
      </w:r>
      <w:r w:rsidR="00033422" w:rsidRPr="001A5418">
        <w:rPr>
          <w:rFonts w:cs="Calibri"/>
          <w:sz w:val="22"/>
        </w:rPr>
        <w:t>to plan, deliver</w:t>
      </w:r>
      <w:r w:rsidR="00BA7BC0" w:rsidRPr="001A5418">
        <w:rPr>
          <w:rFonts w:cs="Calibri"/>
          <w:sz w:val="22"/>
        </w:rPr>
        <w:t>,</w:t>
      </w:r>
      <w:r w:rsidR="00033422" w:rsidRPr="001A5418">
        <w:rPr>
          <w:rFonts w:cs="Calibri"/>
          <w:sz w:val="22"/>
        </w:rPr>
        <w:t xml:space="preserve"> and evaluate the implementation of </w:t>
      </w:r>
      <w:r w:rsidR="001A2393" w:rsidRPr="001A5418">
        <w:rPr>
          <w:rFonts w:cs="Calibri"/>
          <w:sz w:val="22"/>
        </w:rPr>
        <w:t xml:space="preserve">multi-tiered literacy and numeracy instructional programs </w:t>
      </w:r>
      <w:r w:rsidR="00033422" w:rsidRPr="001A5418">
        <w:rPr>
          <w:rFonts w:cs="Calibri"/>
          <w:sz w:val="22"/>
        </w:rPr>
        <w:t xml:space="preserve">in accordance with WVBE policy and WVDE </w:t>
      </w:r>
      <w:r w:rsidR="006F3067" w:rsidRPr="001A5418">
        <w:rPr>
          <w:rFonts w:cs="Calibri"/>
          <w:sz w:val="22"/>
        </w:rPr>
        <w:t xml:space="preserve">guidance </w:t>
      </w:r>
      <w:r w:rsidR="003B21F3" w:rsidRPr="001A5418">
        <w:rPr>
          <w:rFonts w:cs="Calibri"/>
          <w:sz w:val="22"/>
        </w:rPr>
        <w:t>resources</w:t>
      </w:r>
      <w:r w:rsidR="00033422" w:rsidRPr="001A5418">
        <w:rPr>
          <w:rFonts w:cs="Calibri"/>
          <w:sz w:val="22"/>
        </w:rPr>
        <w:t xml:space="preserve">.  In carrying out this responsibility the county </w:t>
      </w:r>
      <w:r w:rsidR="00414286" w:rsidRPr="001A5418">
        <w:rPr>
          <w:rFonts w:cs="Calibri"/>
          <w:sz w:val="22"/>
        </w:rPr>
        <w:t xml:space="preserve">central office staff </w:t>
      </w:r>
      <w:r w:rsidR="00033422" w:rsidRPr="001A5418">
        <w:rPr>
          <w:rFonts w:cs="Calibri"/>
          <w:sz w:val="22"/>
        </w:rPr>
        <w:t xml:space="preserve">must address the following established processes that meet the requirements </w:t>
      </w:r>
      <w:r w:rsidR="004F17E4" w:rsidRPr="001A5418">
        <w:rPr>
          <w:rFonts w:cs="Calibri"/>
          <w:sz w:val="22"/>
        </w:rPr>
        <w:t xml:space="preserve">of the </w:t>
      </w:r>
      <w:r w:rsidR="00014816" w:rsidRPr="001A5418">
        <w:rPr>
          <w:rFonts w:cs="Calibri"/>
          <w:sz w:val="22"/>
        </w:rPr>
        <w:t>TSS</w:t>
      </w:r>
      <w:r w:rsidR="00C82695" w:rsidRPr="001A5418">
        <w:rPr>
          <w:rFonts w:cs="Calibri"/>
          <w:sz w:val="22"/>
        </w:rPr>
        <w:t>E</w:t>
      </w:r>
      <w:r w:rsidR="00014816" w:rsidRPr="001A5418">
        <w:rPr>
          <w:rFonts w:cs="Calibri"/>
          <w:sz w:val="22"/>
        </w:rPr>
        <w:t>LN</w:t>
      </w:r>
      <w:r w:rsidR="00033422" w:rsidRPr="001A5418">
        <w:rPr>
          <w:rFonts w:cs="Calibri"/>
          <w:sz w:val="22"/>
        </w:rPr>
        <w:t>:</w:t>
      </w:r>
    </w:p>
    <w:p w14:paraId="09B7A3FB" w14:textId="77777777" w:rsidR="006F0B20" w:rsidRPr="001A5418" w:rsidRDefault="006F0B20" w:rsidP="00342C38">
      <w:pPr>
        <w:tabs>
          <w:tab w:val="left" w:pos="360"/>
          <w:tab w:val="left" w:pos="720"/>
          <w:tab w:val="left" w:pos="1080"/>
          <w:tab w:val="left" w:pos="1440"/>
          <w:tab w:val="left" w:pos="1800"/>
          <w:tab w:val="left" w:pos="2250"/>
        </w:tabs>
        <w:spacing w:after="0"/>
        <w:ind w:left="360" w:firstLine="360"/>
        <w:jc w:val="both"/>
        <w:rPr>
          <w:rFonts w:cs="Calibri"/>
          <w:sz w:val="22"/>
        </w:rPr>
      </w:pPr>
    </w:p>
    <w:p w14:paraId="651A7A52" w14:textId="658DBAE9" w:rsidR="00AA1991" w:rsidRPr="001A5418" w:rsidRDefault="006913DC"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009B4779" w:rsidRPr="001A5418">
        <w:rPr>
          <w:rFonts w:cs="Calibri"/>
          <w:sz w:val="22"/>
        </w:rPr>
        <w:t>4</w:t>
      </w:r>
      <w:r w:rsidRPr="001A5418">
        <w:rPr>
          <w:rFonts w:cs="Calibri"/>
          <w:sz w:val="22"/>
        </w:rPr>
        <w:t>.4.a.</w:t>
      </w:r>
      <w:r w:rsidR="00984F1F" w:rsidRPr="001A5418">
        <w:rPr>
          <w:rFonts w:cs="Calibri"/>
          <w:sz w:val="22"/>
        </w:rPr>
        <w:t xml:space="preserve">  </w:t>
      </w:r>
      <w:r w:rsidR="007070AD" w:rsidRPr="001A5418">
        <w:rPr>
          <w:rFonts w:cs="Calibri"/>
          <w:sz w:val="22"/>
        </w:rPr>
        <w:t>a county plan</w:t>
      </w:r>
      <w:r w:rsidR="00300DA6" w:rsidRPr="001A5418">
        <w:rPr>
          <w:rFonts w:cs="Calibri"/>
          <w:sz w:val="22"/>
        </w:rPr>
        <w:t xml:space="preserve"> that includes</w:t>
      </w:r>
      <w:r w:rsidR="007070AD" w:rsidRPr="001A5418">
        <w:rPr>
          <w:rFonts w:cs="Calibri"/>
          <w:sz w:val="22"/>
        </w:rPr>
        <w:t xml:space="preserve"> a needs assessment to determine the potential capacity requirements for </w:t>
      </w:r>
      <w:r w:rsidR="00FA4325" w:rsidRPr="001A5418">
        <w:rPr>
          <w:rFonts w:cs="Calibri"/>
          <w:sz w:val="22"/>
        </w:rPr>
        <w:t>a</w:t>
      </w:r>
      <w:r w:rsidR="00500AE0" w:rsidRPr="001A5418">
        <w:rPr>
          <w:rFonts w:cs="Calibri"/>
          <w:sz w:val="22"/>
        </w:rPr>
        <w:t xml:space="preserve"> multi-tiered </w:t>
      </w:r>
      <w:r w:rsidR="007070AD" w:rsidRPr="001A5418">
        <w:rPr>
          <w:rFonts w:cs="Calibri"/>
          <w:sz w:val="22"/>
        </w:rPr>
        <w:t xml:space="preserve">system of support for early learners </w:t>
      </w:r>
      <w:r w:rsidR="00AA1991" w:rsidRPr="001A5418">
        <w:rPr>
          <w:rFonts w:cs="Calibri"/>
          <w:sz w:val="22"/>
        </w:rPr>
        <w:t>which includes components outlined in</w:t>
      </w:r>
      <w:r w:rsidR="004F17E4" w:rsidRPr="001A5418">
        <w:rPr>
          <w:rFonts w:cs="Calibri"/>
          <w:sz w:val="22"/>
        </w:rPr>
        <w:t xml:space="preserve"> W. Va. Code </w:t>
      </w:r>
      <w:r w:rsidR="005B6C54" w:rsidRPr="001A5418">
        <w:rPr>
          <w:rFonts w:eastAsia="Georgia" w:cs="Calibri"/>
          <w:sz w:val="22"/>
        </w:rPr>
        <w:t>§18-2E-10</w:t>
      </w:r>
      <w:r w:rsidR="00FD7472" w:rsidRPr="001A5418">
        <w:rPr>
          <w:rFonts w:eastAsia="Georgia" w:cs="Calibri"/>
          <w:sz w:val="22"/>
        </w:rPr>
        <w:t xml:space="preserve"> </w:t>
      </w:r>
      <w:r w:rsidR="00DA3A5D" w:rsidRPr="001A5418">
        <w:rPr>
          <w:rFonts w:eastAsia="Georgia" w:cs="Calibri"/>
          <w:sz w:val="22"/>
        </w:rPr>
        <w:t>including</w:t>
      </w:r>
      <w:r w:rsidR="00CB37B7" w:rsidRPr="001A5418">
        <w:rPr>
          <w:rFonts w:eastAsia="Georgia" w:cs="Calibri"/>
          <w:sz w:val="22"/>
        </w:rPr>
        <w:t>:</w:t>
      </w:r>
      <w:r w:rsidR="00DB6DB7" w:rsidRPr="001A5418">
        <w:rPr>
          <w:rFonts w:eastAsia="Georgia" w:cs="Calibri"/>
          <w:sz w:val="22"/>
        </w:rPr>
        <w:t xml:space="preserve"> </w:t>
      </w:r>
    </w:p>
    <w:p w14:paraId="43D38716" w14:textId="77777777" w:rsidR="00AA1991" w:rsidRPr="001A5418" w:rsidRDefault="00AA1991" w:rsidP="00342C38">
      <w:pPr>
        <w:pStyle w:val="ListParagraph"/>
        <w:tabs>
          <w:tab w:val="left" w:pos="0"/>
          <w:tab w:val="left" w:pos="360"/>
          <w:tab w:val="left" w:pos="720"/>
          <w:tab w:val="left" w:pos="1080"/>
          <w:tab w:val="left" w:pos="1440"/>
          <w:tab w:val="left" w:pos="1800"/>
          <w:tab w:val="left" w:pos="2250"/>
        </w:tabs>
        <w:spacing w:after="0"/>
        <w:ind w:left="2520"/>
        <w:jc w:val="both"/>
        <w:rPr>
          <w:rFonts w:cs="Calibri"/>
          <w:sz w:val="22"/>
        </w:rPr>
      </w:pPr>
    </w:p>
    <w:p w14:paraId="24F23507" w14:textId="2A320DED" w:rsidR="00300DA6" w:rsidRPr="001A5418" w:rsidRDefault="00984F1F"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Pr="001A5418">
        <w:rPr>
          <w:rFonts w:cs="Calibri"/>
          <w:sz w:val="22"/>
        </w:rPr>
        <w:tab/>
      </w:r>
      <w:r w:rsidR="009B4779" w:rsidRPr="001A5418">
        <w:rPr>
          <w:rFonts w:cs="Calibri"/>
          <w:sz w:val="22"/>
        </w:rPr>
        <w:t>4</w:t>
      </w:r>
      <w:r w:rsidR="006913DC" w:rsidRPr="001A5418">
        <w:rPr>
          <w:rFonts w:cs="Calibri"/>
          <w:sz w:val="22"/>
        </w:rPr>
        <w:t>.4.a.1.</w:t>
      </w:r>
      <w:r w:rsidRPr="001A5418">
        <w:rPr>
          <w:rFonts w:cs="Calibri"/>
          <w:sz w:val="22"/>
        </w:rPr>
        <w:t xml:space="preserve">  </w:t>
      </w:r>
      <w:r w:rsidR="007269D6" w:rsidRPr="001A5418">
        <w:rPr>
          <w:rFonts w:cs="Calibri"/>
          <w:sz w:val="22"/>
        </w:rPr>
        <w:t>d</w:t>
      </w:r>
      <w:r w:rsidR="00300DA6" w:rsidRPr="001A5418">
        <w:rPr>
          <w:rFonts w:cs="Calibri"/>
          <w:sz w:val="22"/>
        </w:rPr>
        <w:t>evelopment of a comprehensive, system</w:t>
      </w:r>
      <w:r w:rsidR="000A7C8C" w:rsidRPr="001A5418">
        <w:rPr>
          <w:rFonts w:cs="Calibri"/>
          <w:sz w:val="22"/>
        </w:rPr>
        <w:t>at</w:t>
      </w:r>
      <w:r w:rsidR="00300DA6" w:rsidRPr="001A5418">
        <w:rPr>
          <w:rFonts w:cs="Calibri"/>
          <w:sz w:val="22"/>
        </w:rPr>
        <w:t xml:space="preserve">ic approach to </w:t>
      </w:r>
      <w:r w:rsidR="00ED4938" w:rsidRPr="001A5418">
        <w:rPr>
          <w:rFonts w:cs="Calibri"/>
          <w:sz w:val="22"/>
        </w:rPr>
        <w:t xml:space="preserve">ensure all students </w:t>
      </w:r>
      <w:r w:rsidR="00CB37B7" w:rsidRPr="001A5418">
        <w:rPr>
          <w:rFonts w:cs="Calibri"/>
          <w:sz w:val="22"/>
        </w:rPr>
        <w:t xml:space="preserve">achieve </w:t>
      </w:r>
      <w:r w:rsidR="00ED4938" w:rsidRPr="001A5418">
        <w:rPr>
          <w:rFonts w:cs="Calibri"/>
          <w:sz w:val="22"/>
        </w:rPr>
        <w:t>read</w:t>
      </w:r>
      <w:r w:rsidR="00CB37B7" w:rsidRPr="001A5418">
        <w:rPr>
          <w:rFonts w:cs="Calibri"/>
          <w:sz w:val="22"/>
        </w:rPr>
        <w:t>ing</w:t>
      </w:r>
      <w:r w:rsidR="00ED4938" w:rsidRPr="001A5418">
        <w:rPr>
          <w:rFonts w:cs="Calibri"/>
          <w:sz w:val="22"/>
        </w:rPr>
        <w:t xml:space="preserve"> and mathematics proficien</w:t>
      </w:r>
      <w:r w:rsidR="00CB37B7" w:rsidRPr="001A5418">
        <w:rPr>
          <w:rFonts w:cs="Calibri"/>
          <w:sz w:val="22"/>
        </w:rPr>
        <w:t>cy</w:t>
      </w:r>
      <w:r w:rsidR="00ED4938" w:rsidRPr="001A5418">
        <w:rPr>
          <w:rFonts w:cs="Calibri"/>
          <w:sz w:val="22"/>
        </w:rPr>
        <w:t xml:space="preserve"> by the end of </w:t>
      </w:r>
      <w:r w:rsidR="004F17E4" w:rsidRPr="001A5418">
        <w:rPr>
          <w:rFonts w:cs="Calibri"/>
          <w:sz w:val="22"/>
        </w:rPr>
        <w:t>g</w:t>
      </w:r>
      <w:r w:rsidR="00ED4938" w:rsidRPr="001A5418">
        <w:rPr>
          <w:rFonts w:cs="Calibri"/>
          <w:sz w:val="22"/>
        </w:rPr>
        <w:t>rade</w:t>
      </w:r>
      <w:r w:rsidR="004F17E4" w:rsidRPr="001A5418">
        <w:rPr>
          <w:rFonts w:cs="Calibri"/>
          <w:sz w:val="22"/>
        </w:rPr>
        <w:t xml:space="preserve"> three</w:t>
      </w:r>
      <w:r w:rsidR="00300DA6" w:rsidRPr="001A5418">
        <w:rPr>
          <w:rFonts w:cs="Calibri"/>
          <w:sz w:val="22"/>
        </w:rPr>
        <w:t xml:space="preserve">, which targets school readiness, </w:t>
      </w:r>
      <w:r w:rsidR="00AE617C" w:rsidRPr="001A5418">
        <w:rPr>
          <w:rFonts w:cs="Calibri"/>
          <w:sz w:val="22"/>
        </w:rPr>
        <w:t>chronic absence</w:t>
      </w:r>
      <w:r w:rsidR="00300DA6" w:rsidRPr="001A5418">
        <w:rPr>
          <w:rFonts w:cs="Calibri"/>
          <w:sz w:val="22"/>
        </w:rPr>
        <w:t xml:space="preserve">, </w:t>
      </w:r>
      <w:r w:rsidR="00355777" w:rsidRPr="001A5418">
        <w:rPr>
          <w:rFonts w:cs="Calibri"/>
          <w:sz w:val="22"/>
        </w:rPr>
        <w:t>extended learning,</w:t>
      </w:r>
      <w:r w:rsidR="00300DA6" w:rsidRPr="001A5418">
        <w:rPr>
          <w:rFonts w:cs="Calibri"/>
          <w:sz w:val="22"/>
        </w:rPr>
        <w:t xml:space="preserve"> and </w:t>
      </w:r>
      <w:r w:rsidR="00355777" w:rsidRPr="001A5418">
        <w:rPr>
          <w:rFonts w:cs="Calibri"/>
          <w:sz w:val="22"/>
        </w:rPr>
        <w:t xml:space="preserve">high-quality instruction to include </w:t>
      </w:r>
      <w:r w:rsidR="00300DA6" w:rsidRPr="001A5418">
        <w:rPr>
          <w:rFonts w:cs="Calibri"/>
          <w:sz w:val="22"/>
        </w:rPr>
        <w:t xml:space="preserve">a </w:t>
      </w:r>
      <w:r w:rsidR="00125056" w:rsidRPr="001A5418">
        <w:rPr>
          <w:rFonts w:cs="Calibri"/>
          <w:sz w:val="22"/>
        </w:rPr>
        <w:t xml:space="preserve">multi-tiered system of support for </w:t>
      </w:r>
      <w:r w:rsidR="008C5671" w:rsidRPr="001A5418">
        <w:rPr>
          <w:rFonts w:cs="Calibri"/>
          <w:sz w:val="22"/>
        </w:rPr>
        <w:t xml:space="preserve">all </w:t>
      </w:r>
      <w:proofErr w:type="gramStart"/>
      <w:r w:rsidR="00A54D00" w:rsidRPr="001A5418">
        <w:rPr>
          <w:rFonts w:cs="Calibri"/>
          <w:sz w:val="22"/>
        </w:rPr>
        <w:t>students</w:t>
      </w:r>
      <w:r w:rsidR="00300DA6" w:rsidRPr="001A5418">
        <w:rPr>
          <w:rFonts w:cs="Calibri"/>
          <w:sz w:val="22"/>
        </w:rPr>
        <w:t>;</w:t>
      </w:r>
      <w:proofErr w:type="gramEnd"/>
    </w:p>
    <w:p w14:paraId="7AE925CE" w14:textId="77777777" w:rsidR="00300DA6" w:rsidRPr="001A5418" w:rsidRDefault="00300DA6" w:rsidP="00342C38">
      <w:pPr>
        <w:pStyle w:val="ListParagraph"/>
        <w:tabs>
          <w:tab w:val="left" w:pos="360"/>
          <w:tab w:val="left" w:pos="720"/>
          <w:tab w:val="left" w:pos="1080"/>
          <w:tab w:val="left" w:pos="1440"/>
          <w:tab w:val="left" w:pos="1800"/>
          <w:tab w:val="left" w:pos="2250"/>
        </w:tabs>
        <w:spacing w:after="0"/>
        <w:ind w:left="2160"/>
        <w:jc w:val="both"/>
        <w:rPr>
          <w:rFonts w:cs="Calibri"/>
          <w:sz w:val="22"/>
        </w:rPr>
      </w:pPr>
    </w:p>
    <w:p w14:paraId="5D5C4EFD" w14:textId="0128CCB5" w:rsidR="00300DA6" w:rsidRPr="001A5418" w:rsidRDefault="00984F1F"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Pr="001A5418">
        <w:rPr>
          <w:rFonts w:cs="Calibri"/>
          <w:sz w:val="22"/>
        </w:rPr>
        <w:tab/>
      </w:r>
      <w:r w:rsidR="009B4779" w:rsidRPr="001A5418">
        <w:rPr>
          <w:rFonts w:cs="Calibri"/>
          <w:sz w:val="22"/>
        </w:rPr>
        <w:t>4</w:t>
      </w:r>
      <w:r w:rsidR="006913DC" w:rsidRPr="001A5418">
        <w:rPr>
          <w:rFonts w:cs="Calibri"/>
          <w:sz w:val="22"/>
        </w:rPr>
        <w:t xml:space="preserve">.4.a.2.  </w:t>
      </w:r>
      <w:r w:rsidR="004A7940" w:rsidRPr="001A5418">
        <w:rPr>
          <w:rFonts w:cs="Calibri"/>
          <w:sz w:val="22"/>
        </w:rPr>
        <w:t>e</w:t>
      </w:r>
      <w:r w:rsidR="00300DA6" w:rsidRPr="001A5418">
        <w:rPr>
          <w:rFonts w:cs="Calibri"/>
          <w:sz w:val="22"/>
        </w:rPr>
        <w:t>nsuring all West Virginia children have access to high</w:t>
      </w:r>
      <w:r w:rsidR="000A7C8C" w:rsidRPr="001A5418">
        <w:rPr>
          <w:rFonts w:cs="Calibri"/>
          <w:sz w:val="22"/>
        </w:rPr>
        <w:t>-</w:t>
      </w:r>
      <w:r w:rsidR="00300DA6" w:rsidRPr="001A5418">
        <w:rPr>
          <w:rFonts w:cs="Calibri"/>
          <w:sz w:val="22"/>
        </w:rPr>
        <w:t>quality early learning experiences that focus on</w:t>
      </w:r>
      <w:r w:rsidR="00CB37B7" w:rsidRPr="001A5418">
        <w:rPr>
          <w:rFonts w:cs="Calibri"/>
          <w:sz w:val="22"/>
        </w:rPr>
        <w:t xml:space="preserve"> creating</w:t>
      </w:r>
      <w:r w:rsidR="00300DA6" w:rsidRPr="001A5418">
        <w:rPr>
          <w:rFonts w:cs="Calibri"/>
          <w:sz w:val="22"/>
        </w:rPr>
        <w:t xml:space="preserve"> </w:t>
      </w:r>
      <w:r w:rsidR="00CC551C" w:rsidRPr="001A5418">
        <w:rPr>
          <w:rFonts w:cs="Calibri"/>
          <w:sz w:val="22"/>
        </w:rPr>
        <w:t xml:space="preserve">physically and emotionally </w:t>
      </w:r>
      <w:r w:rsidR="00300DA6" w:rsidRPr="001A5418">
        <w:rPr>
          <w:rFonts w:cs="Calibri"/>
          <w:sz w:val="22"/>
        </w:rPr>
        <w:t xml:space="preserve">healthy learners as part of the school readiness model, resulting in increased populations of children on target for healthy development prior to entering first </w:t>
      </w:r>
      <w:proofErr w:type="gramStart"/>
      <w:r w:rsidR="00300DA6" w:rsidRPr="001A5418">
        <w:rPr>
          <w:rFonts w:cs="Calibri"/>
          <w:sz w:val="22"/>
        </w:rPr>
        <w:t>grade;</w:t>
      </w:r>
      <w:proofErr w:type="gramEnd"/>
      <w:r w:rsidR="004A7940" w:rsidRPr="001A5418">
        <w:rPr>
          <w:rFonts w:cs="Calibri"/>
          <w:sz w:val="22"/>
        </w:rPr>
        <w:t xml:space="preserve"> </w:t>
      </w:r>
    </w:p>
    <w:p w14:paraId="394F2331" w14:textId="77777777" w:rsidR="00300DA6" w:rsidRPr="001A5418" w:rsidRDefault="00300DA6" w:rsidP="00342C38">
      <w:pPr>
        <w:pStyle w:val="ListParagraph"/>
        <w:tabs>
          <w:tab w:val="left" w:pos="360"/>
          <w:tab w:val="left" w:pos="720"/>
          <w:tab w:val="left" w:pos="1080"/>
          <w:tab w:val="left" w:pos="1440"/>
          <w:tab w:val="left" w:pos="1800"/>
          <w:tab w:val="left" w:pos="2250"/>
        </w:tabs>
        <w:spacing w:after="0"/>
        <w:rPr>
          <w:rFonts w:cs="Calibri"/>
          <w:sz w:val="22"/>
        </w:rPr>
      </w:pPr>
    </w:p>
    <w:p w14:paraId="2C05DC21" w14:textId="20CEE324" w:rsidR="00300DA6" w:rsidRPr="001A5418" w:rsidRDefault="00984F1F"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Pr="001A5418">
        <w:rPr>
          <w:rFonts w:cs="Calibri"/>
          <w:sz w:val="22"/>
        </w:rPr>
        <w:tab/>
      </w:r>
      <w:r w:rsidR="009B4779" w:rsidRPr="001A5418">
        <w:rPr>
          <w:rFonts w:cs="Calibri"/>
          <w:sz w:val="22"/>
        </w:rPr>
        <w:t>4</w:t>
      </w:r>
      <w:r w:rsidR="006913DC" w:rsidRPr="001A5418">
        <w:rPr>
          <w:rFonts w:cs="Calibri"/>
          <w:sz w:val="22"/>
        </w:rPr>
        <w:t xml:space="preserve">.4.a.3.  </w:t>
      </w:r>
      <w:r w:rsidR="00355777" w:rsidRPr="001A5418">
        <w:rPr>
          <w:rFonts w:cs="Calibri"/>
          <w:sz w:val="22"/>
        </w:rPr>
        <w:t xml:space="preserve">encouraging regular school attendance for children in the early grades in order to develop positive attendance habits and minimize chronic </w:t>
      </w:r>
      <w:proofErr w:type="gramStart"/>
      <w:r w:rsidR="00355777" w:rsidRPr="001A5418">
        <w:rPr>
          <w:rFonts w:cs="Calibri"/>
          <w:sz w:val="22"/>
        </w:rPr>
        <w:t>absence</w:t>
      </w:r>
      <w:r w:rsidR="00BA7BC0" w:rsidRPr="001A5418">
        <w:rPr>
          <w:rFonts w:cs="Calibri"/>
          <w:sz w:val="22"/>
        </w:rPr>
        <w:t>s</w:t>
      </w:r>
      <w:r w:rsidR="00FE07AF" w:rsidRPr="001A5418">
        <w:rPr>
          <w:rFonts w:cs="Calibri"/>
          <w:sz w:val="22"/>
        </w:rPr>
        <w:t>;</w:t>
      </w:r>
      <w:proofErr w:type="gramEnd"/>
    </w:p>
    <w:p w14:paraId="77DAA2D8" w14:textId="77777777" w:rsidR="00300DA6" w:rsidRPr="001A5418" w:rsidRDefault="00300DA6"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655A79B5" w14:textId="18FC0A90" w:rsidR="00033422" w:rsidRPr="001A5418" w:rsidRDefault="00033422"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00984F1F" w:rsidRPr="001A5418">
        <w:rPr>
          <w:rFonts w:cs="Calibri"/>
          <w:sz w:val="22"/>
        </w:rPr>
        <w:t>4</w:t>
      </w:r>
      <w:r w:rsidR="008767B3" w:rsidRPr="001A5418">
        <w:rPr>
          <w:rFonts w:cs="Calibri"/>
          <w:sz w:val="22"/>
        </w:rPr>
        <w:t>.</w:t>
      </w:r>
      <w:r w:rsidR="006913DC" w:rsidRPr="001A5418">
        <w:rPr>
          <w:rFonts w:cs="Calibri"/>
          <w:sz w:val="22"/>
        </w:rPr>
        <w:t>4.</w:t>
      </w:r>
      <w:r w:rsidR="00984F1F" w:rsidRPr="001A5418">
        <w:rPr>
          <w:rFonts w:cs="Calibri"/>
          <w:sz w:val="22"/>
        </w:rPr>
        <w:t>b</w:t>
      </w:r>
      <w:r w:rsidRPr="001A5418">
        <w:rPr>
          <w:rFonts w:cs="Calibri"/>
          <w:sz w:val="22"/>
        </w:rPr>
        <w:t>.</w:t>
      </w:r>
      <w:r w:rsidR="00984F1F" w:rsidRPr="001A5418">
        <w:rPr>
          <w:rFonts w:cs="Calibri"/>
          <w:sz w:val="22"/>
        </w:rPr>
        <w:t xml:space="preserve">  </w:t>
      </w:r>
      <w:r w:rsidRPr="001A5418">
        <w:rPr>
          <w:rFonts w:cs="Calibri"/>
          <w:sz w:val="22"/>
        </w:rPr>
        <w:t>delivery and monitoring of research</w:t>
      </w:r>
      <w:r w:rsidR="00342C38" w:rsidRPr="001A5418">
        <w:rPr>
          <w:rFonts w:cs="Calibri"/>
          <w:sz w:val="22"/>
        </w:rPr>
        <w:t>-</w:t>
      </w:r>
      <w:r w:rsidRPr="001A5418">
        <w:rPr>
          <w:rFonts w:cs="Calibri"/>
          <w:sz w:val="22"/>
        </w:rPr>
        <w:t xml:space="preserve">based instructional support/interventions before, during, and after school, and in the </w:t>
      </w:r>
      <w:proofErr w:type="gramStart"/>
      <w:r w:rsidRPr="001A5418">
        <w:rPr>
          <w:rFonts w:cs="Calibri"/>
          <w:sz w:val="22"/>
        </w:rPr>
        <w:t>summer;</w:t>
      </w:r>
      <w:proofErr w:type="gramEnd"/>
    </w:p>
    <w:p w14:paraId="5AFBF33D" w14:textId="77777777" w:rsidR="00033422" w:rsidRPr="001A5418" w:rsidRDefault="00033422"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0EAF46E0" w14:textId="2D759388" w:rsidR="006F0B20" w:rsidRPr="001A5418" w:rsidRDefault="00033422" w:rsidP="00EF2159">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00342C38" w:rsidRPr="001A5418">
        <w:rPr>
          <w:rFonts w:cs="Calibri"/>
          <w:sz w:val="22"/>
        </w:rPr>
        <w:t>4</w:t>
      </w:r>
      <w:r w:rsidR="008767B3" w:rsidRPr="001A5418">
        <w:rPr>
          <w:rFonts w:cs="Calibri"/>
          <w:sz w:val="22"/>
        </w:rPr>
        <w:t>.</w:t>
      </w:r>
      <w:r w:rsidR="00342C38" w:rsidRPr="001A5418">
        <w:rPr>
          <w:rFonts w:cs="Calibri"/>
          <w:sz w:val="22"/>
        </w:rPr>
        <w:t>4.c.</w:t>
      </w:r>
      <w:r w:rsidR="001C7154" w:rsidRPr="001A5418">
        <w:rPr>
          <w:rFonts w:cs="Calibri"/>
          <w:sz w:val="22"/>
        </w:rPr>
        <w:t xml:space="preserve"> </w:t>
      </w:r>
      <w:r w:rsidRPr="001A5418">
        <w:rPr>
          <w:rFonts w:cs="Calibri"/>
          <w:sz w:val="22"/>
        </w:rPr>
        <w:t xml:space="preserve">  </w:t>
      </w:r>
      <w:r w:rsidR="000E1B21" w:rsidRPr="001A5418">
        <w:rPr>
          <w:rFonts w:cs="Calibri"/>
          <w:sz w:val="22"/>
        </w:rPr>
        <w:t xml:space="preserve">maximization </w:t>
      </w:r>
      <w:r w:rsidR="006F326C" w:rsidRPr="001A5418">
        <w:rPr>
          <w:rFonts w:cs="Calibri"/>
          <w:sz w:val="22"/>
        </w:rPr>
        <w:t>of funding resources, which may include</w:t>
      </w:r>
      <w:r w:rsidRPr="001A5418">
        <w:rPr>
          <w:rFonts w:cs="Calibri"/>
          <w:sz w:val="22"/>
        </w:rPr>
        <w:t xml:space="preserve"> Title I, Title II, IDEA, </w:t>
      </w:r>
      <w:r w:rsidR="006F326C" w:rsidRPr="001A5418">
        <w:rPr>
          <w:rFonts w:cs="Calibri"/>
          <w:sz w:val="22"/>
        </w:rPr>
        <w:t>and</w:t>
      </w:r>
      <w:r w:rsidR="00043FF9" w:rsidRPr="001A5418">
        <w:rPr>
          <w:rFonts w:cs="Calibri"/>
          <w:sz w:val="22"/>
        </w:rPr>
        <w:t xml:space="preserve"> 21</w:t>
      </w:r>
      <w:r w:rsidR="00043FF9" w:rsidRPr="001A5418">
        <w:rPr>
          <w:rFonts w:cs="Calibri"/>
          <w:sz w:val="22"/>
          <w:vertAlign w:val="superscript"/>
        </w:rPr>
        <w:t>st</w:t>
      </w:r>
      <w:r w:rsidR="00043FF9" w:rsidRPr="001A5418">
        <w:rPr>
          <w:rFonts w:cs="Calibri"/>
          <w:sz w:val="22"/>
        </w:rPr>
        <w:t xml:space="preserve"> CCLC</w:t>
      </w:r>
      <w:r w:rsidR="006F326C" w:rsidRPr="001A5418">
        <w:rPr>
          <w:rFonts w:cs="Calibri"/>
          <w:sz w:val="22"/>
        </w:rPr>
        <w:t xml:space="preserve"> </w:t>
      </w:r>
      <w:r w:rsidRPr="001A5418">
        <w:rPr>
          <w:rFonts w:cs="Calibri"/>
          <w:sz w:val="22"/>
        </w:rPr>
        <w:t xml:space="preserve">funds to support instructional intervention in </w:t>
      </w:r>
      <w:r w:rsidR="00AE617C" w:rsidRPr="001A5418">
        <w:rPr>
          <w:rFonts w:cs="Calibri"/>
          <w:sz w:val="22"/>
        </w:rPr>
        <w:t xml:space="preserve">pre-k </w:t>
      </w:r>
      <w:r w:rsidR="006F326C" w:rsidRPr="001A5418">
        <w:rPr>
          <w:rFonts w:cs="Calibri"/>
          <w:sz w:val="22"/>
        </w:rPr>
        <w:t>through grade</w:t>
      </w:r>
      <w:r w:rsidR="00CB37B7" w:rsidRPr="001A5418">
        <w:rPr>
          <w:rFonts w:cs="Calibri"/>
          <w:sz w:val="22"/>
        </w:rPr>
        <w:t xml:space="preserve"> three:</w:t>
      </w:r>
    </w:p>
    <w:p w14:paraId="753EBF70" w14:textId="77777777" w:rsidR="006F0B20" w:rsidRPr="001A5418" w:rsidRDefault="006F0B20" w:rsidP="00EF2159">
      <w:pPr>
        <w:tabs>
          <w:tab w:val="left" w:pos="360"/>
          <w:tab w:val="left" w:pos="720"/>
          <w:tab w:val="left" w:pos="1080"/>
          <w:tab w:val="left" w:pos="1440"/>
          <w:tab w:val="left" w:pos="1800"/>
          <w:tab w:val="left" w:pos="2250"/>
        </w:tabs>
        <w:spacing w:after="0"/>
        <w:jc w:val="both"/>
        <w:rPr>
          <w:rFonts w:cs="Calibri"/>
          <w:sz w:val="22"/>
        </w:rPr>
      </w:pPr>
    </w:p>
    <w:p w14:paraId="03431125" w14:textId="105D8117" w:rsidR="006F0B20" w:rsidRPr="001A5418" w:rsidRDefault="006F0B20" w:rsidP="00EF2159">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Pr="001A5418">
        <w:rPr>
          <w:rFonts w:cs="Calibri"/>
          <w:sz w:val="22"/>
        </w:rPr>
        <w:tab/>
      </w:r>
      <w:r w:rsidRPr="001A5418">
        <w:rPr>
          <w:rFonts w:cs="Calibri"/>
          <w:sz w:val="22"/>
        </w:rPr>
        <w:tab/>
        <w:t>4</w:t>
      </w:r>
      <w:r w:rsidR="00C21A92" w:rsidRPr="001A5418">
        <w:rPr>
          <w:rFonts w:cs="Calibri"/>
          <w:sz w:val="22"/>
        </w:rPr>
        <w:t>.4</w:t>
      </w:r>
      <w:r w:rsidRPr="001A5418">
        <w:rPr>
          <w:rFonts w:cs="Calibri"/>
          <w:sz w:val="22"/>
        </w:rPr>
        <w:t xml:space="preserve">.c.1.  </w:t>
      </w:r>
      <w:r w:rsidR="00255423" w:rsidRPr="001A5418">
        <w:rPr>
          <w:rFonts w:cs="Calibri"/>
          <w:sz w:val="22"/>
        </w:rPr>
        <w:t xml:space="preserve">a </w:t>
      </w:r>
      <w:r w:rsidRPr="001A5418">
        <w:rPr>
          <w:rFonts w:cs="Calibri"/>
          <w:sz w:val="22"/>
        </w:rPr>
        <w:t xml:space="preserve">county may determine how to implement </w:t>
      </w:r>
      <w:r w:rsidR="004F17E4" w:rsidRPr="001A5418">
        <w:rPr>
          <w:rFonts w:cs="Calibri"/>
          <w:sz w:val="22"/>
        </w:rPr>
        <w:t xml:space="preserve">the </w:t>
      </w:r>
      <w:r w:rsidRPr="001A5418">
        <w:rPr>
          <w:rFonts w:cs="Calibri"/>
          <w:sz w:val="22"/>
        </w:rPr>
        <w:t>TSSEL</w:t>
      </w:r>
      <w:r w:rsidR="00014816" w:rsidRPr="001A5418">
        <w:rPr>
          <w:rFonts w:cs="Calibri"/>
          <w:sz w:val="22"/>
        </w:rPr>
        <w:t>N</w:t>
      </w:r>
      <w:r w:rsidR="00255423" w:rsidRPr="001A5418">
        <w:rPr>
          <w:rFonts w:cs="Calibri"/>
          <w:sz w:val="22"/>
        </w:rPr>
        <w:t xml:space="preserve"> </w:t>
      </w:r>
      <w:r w:rsidRPr="001A5418">
        <w:rPr>
          <w:rFonts w:cs="Calibri"/>
          <w:sz w:val="22"/>
        </w:rPr>
        <w:t xml:space="preserve">by distributing funding and initiatives equally across </w:t>
      </w:r>
      <w:r w:rsidR="00CB37B7" w:rsidRPr="001A5418">
        <w:rPr>
          <w:rFonts w:cs="Calibri"/>
          <w:sz w:val="22"/>
        </w:rPr>
        <w:t xml:space="preserve">pre-k through grade three </w:t>
      </w:r>
      <w:r w:rsidRPr="001A5418">
        <w:rPr>
          <w:rFonts w:cs="Calibri"/>
          <w:sz w:val="22"/>
        </w:rPr>
        <w:t>or by selecting specific grade levels for implementation based on needs</w:t>
      </w:r>
      <w:r w:rsidR="00F2010E" w:rsidRPr="001A5418">
        <w:rPr>
          <w:rFonts w:cs="Calibri"/>
          <w:sz w:val="22"/>
        </w:rPr>
        <w:t xml:space="preserve"> including, but not limited to the following</w:t>
      </w:r>
      <w:r w:rsidR="00CB37B7" w:rsidRPr="001A5418">
        <w:rPr>
          <w:rFonts w:cs="Calibri"/>
          <w:sz w:val="22"/>
        </w:rPr>
        <w:t>:</w:t>
      </w:r>
    </w:p>
    <w:p w14:paraId="5B7DF111" w14:textId="77777777" w:rsidR="00343192" w:rsidRPr="001A5418" w:rsidRDefault="00343192" w:rsidP="00EF2159">
      <w:pPr>
        <w:tabs>
          <w:tab w:val="left" w:pos="360"/>
          <w:tab w:val="left" w:pos="720"/>
          <w:tab w:val="left" w:pos="1080"/>
          <w:tab w:val="left" w:pos="1440"/>
          <w:tab w:val="left" w:pos="1800"/>
          <w:tab w:val="left" w:pos="2250"/>
        </w:tabs>
        <w:spacing w:after="0"/>
        <w:jc w:val="both"/>
        <w:rPr>
          <w:rFonts w:cs="Calibri"/>
          <w:sz w:val="22"/>
        </w:rPr>
      </w:pPr>
    </w:p>
    <w:p w14:paraId="47F257B2" w14:textId="68D31FD8" w:rsidR="00964C4E" w:rsidRPr="001A5418" w:rsidRDefault="00343192" w:rsidP="00E2706C">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lastRenderedPageBreak/>
        <w:tab/>
      </w:r>
      <w:r w:rsidRPr="001A5418">
        <w:rPr>
          <w:rFonts w:cs="Calibri"/>
          <w:sz w:val="22"/>
        </w:rPr>
        <w:tab/>
      </w:r>
      <w:r w:rsidRPr="001A5418">
        <w:rPr>
          <w:rFonts w:cs="Calibri"/>
          <w:sz w:val="22"/>
        </w:rPr>
        <w:tab/>
      </w:r>
      <w:r w:rsidRPr="001A5418">
        <w:rPr>
          <w:rFonts w:cs="Calibri"/>
          <w:sz w:val="22"/>
        </w:rPr>
        <w:tab/>
      </w:r>
      <w:r w:rsidR="00506A45" w:rsidRPr="001A5418">
        <w:rPr>
          <w:rFonts w:cs="Calibri"/>
          <w:sz w:val="22"/>
        </w:rPr>
        <w:t xml:space="preserve">4.4.c.1.A.  </w:t>
      </w:r>
      <w:r w:rsidR="00BF3C25" w:rsidRPr="001A5418">
        <w:rPr>
          <w:rFonts w:cs="Calibri"/>
          <w:sz w:val="22"/>
        </w:rPr>
        <w:t>a</w:t>
      </w:r>
      <w:r w:rsidR="00506A45" w:rsidRPr="001A5418">
        <w:rPr>
          <w:rFonts w:cs="Calibri"/>
          <w:sz w:val="22"/>
        </w:rPr>
        <w:t xml:space="preserve">ny student in kindergarten or grades one through three who exhibits a deficiency in reading </w:t>
      </w:r>
      <w:r w:rsidR="00E2706C" w:rsidRPr="001A5418">
        <w:rPr>
          <w:rFonts w:cs="Calibri"/>
          <w:sz w:val="22"/>
        </w:rPr>
        <w:t xml:space="preserve">and/or mathematics </w:t>
      </w:r>
      <w:r w:rsidR="00506A45" w:rsidRPr="001A5418">
        <w:rPr>
          <w:rFonts w:cs="Calibri"/>
          <w:sz w:val="22"/>
        </w:rPr>
        <w:t xml:space="preserve">at any time, based upon the screeners and/or benchmark assessments, and/or the comprehensive statewide student assessment, and any fourth-grade student promoted for good cause shall receive an individual improvement plan no later than 30 </w:t>
      </w:r>
      <w:r w:rsidR="00BA2FDE" w:rsidRPr="001A5418">
        <w:rPr>
          <w:rFonts w:cs="Calibri"/>
          <w:sz w:val="22"/>
        </w:rPr>
        <w:t xml:space="preserve">school </w:t>
      </w:r>
      <w:r w:rsidR="00506A45" w:rsidRPr="001A5418">
        <w:rPr>
          <w:rFonts w:cs="Calibri"/>
          <w:sz w:val="22"/>
        </w:rPr>
        <w:t>days after the identification of the reading</w:t>
      </w:r>
      <w:r w:rsidR="00D356D2" w:rsidRPr="001A5418">
        <w:rPr>
          <w:rFonts w:cs="Calibri"/>
          <w:sz w:val="22"/>
        </w:rPr>
        <w:t xml:space="preserve"> and/or mathematics</w:t>
      </w:r>
      <w:r w:rsidR="00506A45" w:rsidRPr="001A5418">
        <w:rPr>
          <w:rFonts w:cs="Calibri"/>
          <w:sz w:val="22"/>
        </w:rPr>
        <w:t xml:space="preserve"> deficiency</w:t>
      </w:r>
      <w:r w:rsidR="00CB37B7" w:rsidRPr="001A5418">
        <w:rPr>
          <w:rFonts w:cs="Calibri"/>
          <w:sz w:val="22"/>
        </w:rPr>
        <w:t>:</w:t>
      </w:r>
      <w:r w:rsidR="00506A45" w:rsidRPr="001A5418">
        <w:rPr>
          <w:rFonts w:cs="Calibri"/>
          <w:sz w:val="22"/>
        </w:rPr>
        <w:t xml:space="preserve"> </w:t>
      </w:r>
    </w:p>
    <w:p w14:paraId="3F0E4E34" w14:textId="77777777" w:rsidR="00E2706C" w:rsidRPr="001A5418" w:rsidRDefault="00E2706C" w:rsidP="00E2706C">
      <w:pPr>
        <w:tabs>
          <w:tab w:val="left" w:pos="360"/>
          <w:tab w:val="left" w:pos="720"/>
          <w:tab w:val="left" w:pos="1080"/>
          <w:tab w:val="left" w:pos="1440"/>
          <w:tab w:val="left" w:pos="1800"/>
          <w:tab w:val="left" w:pos="2250"/>
        </w:tabs>
        <w:spacing w:after="0"/>
        <w:jc w:val="both"/>
        <w:rPr>
          <w:rFonts w:cs="Calibri"/>
          <w:sz w:val="22"/>
        </w:rPr>
      </w:pPr>
    </w:p>
    <w:p w14:paraId="41BFFC1F" w14:textId="4EF86D0D" w:rsidR="00E36D9E" w:rsidRPr="001A5418" w:rsidRDefault="00756A40" w:rsidP="00506A45">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Pr="001A5418">
        <w:rPr>
          <w:rFonts w:cs="Calibri"/>
          <w:sz w:val="22"/>
        </w:rPr>
        <w:tab/>
      </w:r>
      <w:r w:rsidRPr="001A5418">
        <w:rPr>
          <w:rFonts w:cs="Calibri"/>
          <w:sz w:val="22"/>
        </w:rPr>
        <w:tab/>
      </w:r>
      <w:r w:rsidRPr="001A5418">
        <w:rPr>
          <w:rFonts w:cs="Calibri"/>
          <w:sz w:val="22"/>
        </w:rPr>
        <w:tab/>
      </w:r>
      <w:r w:rsidRPr="001A5418">
        <w:rPr>
          <w:rFonts w:cs="Calibri"/>
          <w:sz w:val="22"/>
        </w:rPr>
        <w:tab/>
        <w:t>4.4.</w:t>
      </w:r>
      <w:r w:rsidR="00BF3C25" w:rsidRPr="001A5418">
        <w:rPr>
          <w:rFonts w:cs="Calibri"/>
          <w:sz w:val="22"/>
        </w:rPr>
        <w:t>c.1.A.1.  the</w:t>
      </w:r>
      <w:r w:rsidR="00506A45" w:rsidRPr="001A5418">
        <w:rPr>
          <w:rFonts w:cs="Calibri"/>
          <w:sz w:val="22"/>
        </w:rPr>
        <w:t xml:space="preserve"> improvement plan shall be created by the</w:t>
      </w:r>
      <w:r w:rsidR="002C6EBB" w:rsidRPr="001A5418">
        <w:rPr>
          <w:rFonts w:cs="Calibri"/>
          <w:sz w:val="22"/>
        </w:rPr>
        <w:t xml:space="preserve"> </w:t>
      </w:r>
      <w:r w:rsidR="008D609D" w:rsidRPr="001A5418">
        <w:rPr>
          <w:rFonts w:cs="Calibri"/>
          <w:sz w:val="22"/>
        </w:rPr>
        <w:t xml:space="preserve">teacher, principal, other </w:t>
      </w:r>
      <w:r w:rsidR="006469B5" w:rsidRPr="001A5418">
        <w:rPr>
          <w:rFonts w:cs="Calibri"/>
          <w:sz w:val="22"/>
        </w:rPr>
        <w:t>pertinent school personnel,</w:t>
      </w:r>
      <w:r w:rsidR="008D609D" w:rsidRPr="001A5418">
        <w:rPr>
          <w:rFonts w:cs="Calibri"/>
          <w:sz w:val="22"/>
        </w:rPr>
        <w:t xml:space="preserve"> </w:t>
      </w:r>
      <w:r w:rsidR="00506A45" w:rsidRPr="001A5418">
        <w:rPr>
          <w:rFonts w:cs="Calibri"/>
          <w:sz w:val="22"/>
        </w:rPr>
        <w:t>and the parent(s) or guardians, and shall describe the research-based reading</w:t>
      </w:r>
      <w:r w:rsidR="00EB68AE" w:rsidRPr="001A5418">
        <w:rPr>
          <w:rFonts w:cs="Calibri"/>
          <w:sz w:val="22"/>
        </w:rPr>
        <w:t xml:space="preserve"> and mathematics</w:t>
      </w:r>
      <w:r w:rsidR="00506A45" w:rsidRPr="001A5418">
        <w:rPr>
          <w:rFonts w:cs="Calibri"/>
          <w:sz w:val="22"/>
        </w:rPr>
        <w:t xml:space="preserve"> intervention services the student will receive to remedy the reading</w:t>
      </w:r>
      <w:r w:rsidR="00EB68AE" w:rsidRPr="001A5418">
        <w:rPr>
          <w:rFonts w:cs="Calibri"/>
          <w:sz w:val="22"/>
        </w:rPr>
        <w:t xml:space="preserve"> </w:t>
      </w:r>
      <w:r w:rsidR="000C4E28" w:rsidRPr="001A5418">
        <w:rPr>
          <w:rFonts w:cs="Calibri"/>
          <w:sz w:val="22"/>
        </w:rPr>
        <w:t>and/</w:t>
      </w:r>
      <w:r w:rsidR="00EB68AE" w:rsidRPr="001A5418">
        <w:rPr>
          <w:rFonts w:cs="Calibri"/>
          <w:sz w:val="22"/>
        </w:rPr>
        <w:t>or mathematics</w:t>
      </w:r>
      <w:r w:rsidR="00506A45" w:rsidRPr="001A5418">
        <w:rPr>
          <w:rFonts w:cs="Calibri"/>
          <w:sz w:val="22"/>
        </w:rPr>
        <w:t xml:space="preserve"> deficit</w:t>
      </w:r>
      <w:r w:rsidR="00F2010E" w:rsidRPr="001A5418">
        <w:rPr>
          <w:rFonts w:cs="Calibri"/>
          <w:sz w:val="22"/>
        </w:rPr>
        <w:t>;</w:t>
      </w:r>
      <w:r w:rsidR="00506A45" w:rsidRPr="001A5418">
        <w:rPr>
          <w:rFonts w:cs="Calibri"/>
          <w:sz w:val="22"/>
        </w:rPr>
        <w:t xml:space="preserve"> </w:t>
      </w:r>
    </w:p>
    <w:p w14:paraId="29A72398" w14:textId="77777777" w:rsidR="00964C4E" w:rsidRPr="001A5418" w:rsidRDefault="00964C4E" w:rsidP="00506A45">
      <w:pPr>
        <w:tabs>
          <w:tab w:val="left" w:pos="360"/>
          <w:tab w:val="left" w:pos="720"/>
          <w:tab w:val="left" w:pos="1080"/>
          <w:tab w:val="left" w:pos="1440"/>
          <w:tab w:val="left" w:pos="1800"/>
          <w:tab w:val="left" w:pos="2250"/>
        </w:tabs>
        <w:spacing w:after="0"/>
        <w:jc w:val="both"/>
        <w:rPr>
          <w:rFonts w:cs="Calibri"/>
          <w:sz w:val="22"/>
        </w:rPr>
      </w:pPr>
    </w:p>
    <w:p w14:paraId="472AFAA0" w14:textId="7AFF5283" w:rsidR="00075C85" w:rsidRPr="001A5418" w:rsidRDefault="00E36D9E" w:rsidP="00506A45">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Pr="001A5418">
        <w:rPr>
          <w:rFonts w:cs="Calibri"/>
          <w:sz w:val="22"/>
        </w:rPr>
        <w:tab/>
      </w:r>
      <w:r w:rsidRPr="001A5418">
        <w:rPr>
          <w:rFonts w:cs="Calibri"/>
          <w:sz w:val="22"/>
        </w:rPr>
        <w:tab/>
      </w:r>
      <w:r w:rsidRPr="001A5418">
        <w:rPr>
          <w:rFonts w:cs="Calibri"/>
          <w:sz w:val="22"/>
        </w:rPr>
        <w:tab/>
      </w:r>
      <w:r w:rsidRPr="001A5418">
        <w:rPr>
          <w:rFonts w:cs="Calibri"/>
          <w:sz w:val="22"/>
        </w:rPr>
        <w:tab/>
        <w:t>4.4.c.1.A.2.  e</w:t>
      </w:r>
      <w:r w:rsidR="00506A45" w:rsidRPr="001A5418">
        <w:rPr>
          <w:rFonts w:cs="Calibri"/>
          <w:sz w:val="22"/>
        </w:rPr>
        <w:t>ach student shall receive intensive reading</w:t>
      </w:r>
      <w:r w:rsidR="00EB68AE" w:rsidRPr="001A5418">
        <w:rPr>
          <w:rFonts w:cs="Calibri"/>
          <w:sz w:val="22"/>
        </w:rPr>
        <w:t xml:space="preserve"> and/or mathematics</w:t>
      </w:r>
      <w:r w:rsidR="00506A45" w:rsidRPr="001A5418">
        <w:rPr>
          <w:rFonts w:cs="Calibri"/>
          <w:sz w:val="22"/>
        </w:rPr>
        <w:t xml:space="preserve"> intervention until the student no longer has a deficiency</w:t>
      </w:r>
      <w:r w:rsidR="00FF3155" w:rsidRPr="001A5418">
        <w:rPr>
          <w:rFonts w:cs="Calibri"/>
          <w:sz w:val="22"/>
        </w:rPr>
        <w:t>; and</w:t>
      </w:r>
      <w:r w:rsidR="00506A45" w:rsidRPr="001A5418">
        <w:rPr>
          <w:rFonts w:cs="Calibri"/>
          <w:sz w:val="22"/>
        </w:rPr>
        <w:t xml:space="preserve"> </w:t>
      </w:r>
    </w:p>
    <w:p w14:paraId="73D60D33" w14:textId="77777777" w:rsidR="00964C4E" w:rsidRPr="001A5418" w:rsidRDefault="00964C4E" w:rsidP="00506A45">
      <w:pPr>
        <w:tabs>
          <w:tab w:val="left" w:pos="360"/>
          <w:tab w:val="left" w:pos="720"/>
          <w:tab w:val="left" w:pos="1080"/>
          <w:tab w:val="left" w:pos="1440"/>
          <w:tab w:val="left" w:pos="1800"/>
          <w:tab w:val="left" w:pos="2250"/>
        </w:tabs>
        <w:spacing w:after="0"/>
        <w:jc w:val="both"/>
        <w:rPr>
          <w:rFonts w:cs="Calibri"/>
          <w:sz w:val="22"/>
        </w:rPr>
      </w:pPr>
    </w:p>
    <w:p w14:paraId="585F34B6" w14:textId="1BBAF5FE" w:rsidR="00343192" w:rsidRPr="001A5418" w:rsidRDefault="00075C85" w:rsidP="00506A45">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Pr="001A5418">
        <w:rPr>
          <w:rFonts w:cs="Calibri"/>
          <w:sz w:val="22"/>
        </w:rPr>
        <w:tab/>
      </w:r>
      <w:r w:rsidRPr="001A5418">
        <w:rPr>
          <w:rFonts w:cs="Calibri"/>
          <w:sz w:val="22"/>
        </w:rPr>
        <w:tab/>
      </w:r>
      <w:r w:rsidRPr="001A5418">
        <w:rPr>
          <w:rFonts w:cs="Calibri"/>
          <w:sz w:val="22"/>
        </w:rPr>
        <w:tab/>
      </w:r>
      <w:r w:rsidRPr="001A5418">
        <w:rPr>
          <w:rFonts w:cs="Calibri"/>
          <w:sz w:val="22"/>
        </w:rPr>
        <w:tab/>
        <w:t xml:space="preserve">4.4.c.1.A.3.  </w:t>
      </w:r>
      <w:r w:rsidR="00FF3155" w:rsidRPr="001A5418">
        <w:rPr>
          <w:rFonts w:cs="Calibri"/>
          <w:sz w:val="22"/>
        </w:rPr>
        <w:t xml:space="preserve">the </w:t>
      </w:r>
      <w:r w:rsidR="0009031E" w:rsidRPr="001A5418">
        <w:rPr>
          <w:rFonts w:cs="Calibri"/>
          <w:sz w:val="22"/>
        </w:rPr>
        <w:t>r</w:t>
      </w:r>
      <w:r w:rsidR="00506A45" w:rsidRPr="001A5418">
        <w:rPr>
          <w:rFonts w:cs="Calibri"/>
          <w:sz w:val="22"/>
        </w:rPr>
        <w:t xml:space="preserve">eading interventions </w:t>
      </w:r>
      <w:r w:rsidR="00CB37B7" w:rsidRPr="001A5418">
        <w:rPr>
          <w:rFonts w:cs="Calibri"/>
          <w:sz w:val="22"/>
        </w:rPr>
        <w:t>shall</w:t>
      </w:r>
      <w:r w:rsidR="00506A45" w:rsidRPr="001A5418">
        <w:rPr>
          <w:rFonts w:cs="Calibri"/>
          <w:sz w:val="22"/>
        </w:rPr>
        <w:t xml:space="preserve"> include evidence-based strategies frequently used to remediate reading </w:t>
      </w:r>
      <w:r w:rsidR="00A84127" w:rsidRPr="001A5418">
        <w:rPr>
          <w:rFonts w:cs="Calibri"/>
          <w:sz w:val="22"/>
        </w:rPr>
        <w:t xml:space="preserve">and/or mathematics </w:t>
      </w:r>
      <w:r w:rsidR="00506A45" w:rsidRPr="001A5418">
        <w:rPr>
          <w:rFonts w:cs="Calibri"/>
          <w:sz w:val="22"/>
        </w:rPr>
        <w:t>deficiencies and includes, but is not limited to, individual instruction, small-group instruction, tutoring, mentoring, or the use of technology that targets specific reading</w:t>
      </w:r>
      <w:r w:rsidR="00A84127" w:rsidRPr="001A5418">
        <w:rPr>
          <w:rFonts w:cs="Calibri"/>
          <w:sz w:val="22"/>
        </w:rPr>
        <w:t xml:space="preserve"> and/or mathematics</w:t>
      </w:r>
      <w:r w:rsidR="00506A45" w:rsidRPr="001A5418">
        <w:rPr>
          <w:rFonts w:cs="Calibri"/>
          <w:sz w:val="22"/>
        </w:rPr>
        <w:t xml:space="preserve"> skills and </w:t>
      </w:r>
      <w:proofErr w:type="gramStart"/>
      <w:r w:rsidR="00506A45" w:rsidRPr="001A5418">
        <w:rPr>
          <w:rFonts w:cs="Calibri"/>
          <w:sz w:val="22"/>
        </w:rPr>
        <w:t>abilities;</w:t>
      </w:r>
      <w:proofErr w:type="gramEnd"/>
    </w:p>
    <w:p w14:paraId="3EF569D2" w14:textId="77777777" w:rsidR="00033422" w:rsidRPr="001A5418" w:rsidRDefault="00033422" w:rsidP="00EF2159">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67E96BAA" w14:textId="5B218674" w:rsidR="00033422" w:rsidRPr="001A5418" w:rsidRDefault="00033422"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00342C38" w:rsidRPr="001A5418">
        <w:rPr>
          <w:rFonts w:cs="Calibri"/>
          <w:sz w:val="22"/>
        </w:rPr>
        <w:t>4</w:t>
      </w:r>
      <w:r w:rsidR="00C7103A" w:rsidRPr="001A5418">
        <w:rPr>
          <w:rFonts w:cs="Calibri"/>
          <w:sz w:val="22"/>
        </w:rPr>
        <w:t>.</w:t>
      </w:r>
      <w:r w:rsidR="00342C38" w:rsidRPr="001A5418">
        <w:rPr>
          <w:rFonts w:cs="Calibri"/>
          <w:sz w:val="22"/>
        </w:rPr>
        <w:t>4.d.</w:t>
      </w:r>
      <w:r w:rsidR="001C7154" w:rsidRPr="001A5418">
        <w:rPr>
          <w:rFonts w:cs="Calibri"/>
          <w:sz w:val="22"/>
        </w:rPr>
        <w:t xml:space="preserve"> </w:t>
      </w:r>
      <w:r w:rsidR="00342C38" w:rsidRPr="001A5418">
        <w:rPr>
          <w:rFonts w:cs="Calibri"/>
          <w:sz w:val="22"/>
        </w:rPr>
        <w:t xml:space="preserve"> </w:t>
      </w:r>
      <w:r w:rsidRPr="001A5418">
        <w:rPr>
          <w:rFonts w:cs="Calibri"/>
          <w:sz w:val="22"/>
        </w:rPr>
        <w:t xml:space="preserve">employment </w:t>
      </w:r>
      <w:r w:rsidR="008C4603" w:rsidRPr="001A5418">
        <w:rPr>
          <w:rFonts w:cs="Calibri"/>
          <w:sz w:val="22"/>
        </w:rPr>
        <w:t xml:space="preserve">and training </w:t>
      </w:r>
      <w:r w:rsidRPr="001A5418">
        <w:rPr>
          <w:rFonts w:cs="Calibri"/>
          <w:sz w:val="22"/>
        </w:rPr>
        <w:t xml:space="preserve">of </w:t>
      </w:r>
      <w:r w:rsidR="00183839" w:rsidRPr="001A5418">
        <w:rPr>
          <w:rFonts w:cs="Calibri"/>
          <w:sz w:val="22"/>
        </w:rPr>
        <w:t>highly qualified</w:t>
      </w:r>
      <w:r w:rsidRPr="001A5418">
        <w:rPr>
          <w:rFonts w:cs="Calibri"/>
          <w:sz w:val="22"/>
        </w:rPr>
        <w:t xml:space="preserve"> teachers and service personnel for the delivery of instruction</w:t>
      </w:r>
      <w:r w:rsidR="006F326C" w:rsidRPr="001A5418">
        <w:rPr>
          <w:rFonts w:cs="Calibri"/>
          <w:sz w:val="22"/>
        </w:rPr>
        <w:t xml:space="preserve"> and support</w:t>
      </w:r>
      <w:r w:rsidR="008C4603" w:rsidRPr="001A5418">
        <w:rPr>
          <w:rFonts w:cs="Calibri"/>
          <w:sz w:val="22"/>
        </w:rPr>
        <w:t xml:space="preserve"> including, but not limited </w:t>
      </w:r>
      <w:proofErr w:type="gramStart"/>
      <w:r w:rsidR="008C4603" w:rsidRPr="001A5418">
        <w:rPr>
          <w:rFonts w:cs="Calibri"/>
          <w:sz w:val="22"/>
        </w:rPr>
        <w:t>to</w:t>
      </w:r>
      <w:r w:rsidRPr="001A5418">
        <w:rPr>
          <w:rFonts w:cs="Calibri"/>
          <w:sz w:val="22"/>
        </w:rPr>
        <w:t>;</w:t>
      </w:r>
      <w:proofErr w:type="gramEnd"/>
    </w:p>
    <w:p w14:paraId="487FC5C0" w14:textId="77777777" w:rsidR="009A40A7" w:rsidRPr="001A5418" w:rsidRDefault="009A40A7"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1C103EA3" w14:textId="4E61590B" w:rsidR="009A40A7" w:rsidRPr="001A5418" w:rsidRDefault="00DE210F" w:rsidP="009A40A7">
      <w:pPr>
        <w:pStyle w:val="ListParagraph"/>
        <w:tabs>
          <w:tab w:val="left" w:pos="0"/>
          <w:tab w:val="left" w:pos="360"/>
          <w:tab w:val="left" w:pos="1080"/>
          <w:tab w:val="left" w:pos="1440"/>
          <w:tab w:val="left" w:pos="1800"/>
          <w:tab w:val="left" w:pos="2250"/>
        </w:tabs>
        <w:spacing w:after="0"/>
        <w:ind w:left="0" w:firstLine="720"/>
        <w:jc w:val="both"/>
        <w:rPr>
          <w:rFonts w:cs="Calibri"/>
          <w:sz w:val="22"/>
        </w:rPr>
      </w:pPr>
      <w:r w:rsidRPr="001A5418">
        <w:rPr>
          <w:rFonts w:cs="Calibri"/>
          <w:sz w:val="22"/>
        </w:rPr>
        <w:tab/>
        <w:t>4.4.</w:t>
      </w:r>
      <w:r w:rsidR="009A40A7" w:rsidRPr="001A5418">
        <w:rPr>
          <w:rFonts w:cs="Calibri"/>
          <w:sz w:val="22"/>
        </w:rPr>
        <w:t xml:space="preserve">d.1.  </w:t>
      </w:r>
      <w:r w:rsidR="000E2D0A" w:rsidRPr="001A5418">
        <w:rPr>
          <w:rFonts w:cs="Calibri"/>
          <w:sz w:val="22"/>
        </w:rPr>
        <w:t xml:space="preserve">training in </w:t>
      </w:r>
      <w:r w:rsidR="009A40A7" w:rsidRPr="001A5418">
        <w:rPr>
          <w:rFonts w:cs="Calibri"/>
          <w:sz w:val="22"/>
        </w:rPr>
        <w:t xml:space="preserve">literacy, numeracy, and </w:t>
      </w:r>
      <w:r w:rsidR="00B13346" w:rsidRPr="001A5418">
        <w:rPr>
          <w:rFonts w:cs="Calibri"/>
          <w:sz w:val="22"/>
        </w:rPr>
        <w:t xml:space="preserve">behavior management </w:t>
      </w:r>
      <w:proofErr w:type="gramStart"/>
      <w:r w:rsidR="00B13346" w:rsidRPr="001A5418">
        <w:rPr>
          <w:rFonts w:cs="Calibri"/>
          <w:sz w:val="22"/>
        </w:rPr>
        <w:t>techniques</w:t>
      </w:r>
      <w:r w:rsidR="008C4603" w:rsidRPr="001A5418">
        <w:rPr>
          <w:rFonts w:cs="Calibri"/>
          <w:sz w:val="22"/>
        </w:rPr>
        <w:t>;</w:t>
      </w:r>
      <w:proofErr w:type="gramEnd"/>
    </w:p>
    <w:p w14:paraId="449412D5" w14:textId="77777777" w:rsidR="009A40A7" w:rsidRPr="001A5418" w:rsidRDefault="009A40A7" w:rsidP="009A40A7">
      <w:pPr>
        <w:pStyle w:val="ListParagraph"/>
        <w:tabs>
          <w:tab w:val="left" w:pos="0"/>
          <w:tab w:val="left" w:pos="360"/>
          <w:tab w:val="left" w:pos="1080"/>
          <w:tab w:val="left" w:pos="1440"/>
          <w:tab w:val="left" w:pos="1800"/>
          <w:tab w:val="left" w:pos="2250"/>
        </w:tabs>
        <w:spacing w:after="0"/>
        <w:ind w:left="0" w:firstLine="720"/>
        <w:jc w:val="both"/>
        <w:rPr>
          <w:rFonts w:cs="Calibri"/>
          <w:sz w:val="22"/>
        </w:rPr>
      </w:pPr>
    </w:p>
    <w:p w14:paraId="6C8F57B1" w14:textId="7E0AF893" w:rsidR="009A40A7" w:rsidRPr="001A5418" w:rsidRDefault="009A40A7" w:rsidP="009A40A7">
      <w:pPr>
        <w:pStyle w:val="ListParagraph"/>
        <w:tabs>
          <w:tab w:val="left" w:pos="0"/>
          <w:tab w:val="left" w:pos="360"/>
          <w:tab w:val="left" w:pos="1080"/>
          <w:tab w:val="left" w:pos="1440"/>
          <w:tab w:val="left" w:pos="1800"/>
          <w:tab w:val="left" w:pos="2250"/>
        </w:tabs>
        <w:spacing w:after="0"/>
        <w:ind w:left="0" w:firstLine="720"/>
        <w:jc w:val="both"/>
        <w:rPr>
          <w:rFonts w:cs="Calibri"/>
          <w:sz w:val="22"/>
        </w:rPr>
      </w:pPr>
      <w:r w:rsidRPr="001A5418">
        <w:rPr>
          <w:rFonts w:cs="Calibri"/>
          <w:sz w:val="22"/>
        </w:rPr>
        <w:tab/>
        <w:t xml:space="preserve">4.4.d.2.  </w:t>
      </w:r>
      <w:r w:rsidR="000E2D0A" w:rsidRPr="001A5418">
        <w:rPr>
          <w:rFonts w:cs="Calibri"/>
          <w:sz w:val="22"/>
        </w:rPr>
        <w:t xml:space="preserve">training to </w:t>
      </w:r>
      <w:r w:rsidRPr="001A5418">
        <w:rPr>
          <w:rFonts w:cs="Calibri"/>
          <w:sz w:val="22"/>
        </w:rPr>
        <w:t xml:space="preserve">gain a strong understanding of how to best utilize the </w:t>
      </w:r>
      <w:r w:rsidR="00B13346" w:rsidRPr="001A5418">
        <w:rPr>
          <w:rFonts w:cs="Calibri"/>
          <w:sz w:val="22"/>
        </w:rPr>
        <w:t>ECCATs</w:t>
      </w:r>
      <w:r w:rsidRPr="001A5418">
        <w:rPr>
          <w:rFonts w:cs="Calibri"/>
          <w:sz w:val="22"/>
        </w:rPr>
        <w:t>, aides, paraprofessionals, or interventionists during classroom instruction and</w:t>
      </w:r>
      <w:r w:rsidR="00110F31" w:rsidRPr="001A5418">
        <w:rPr>
          <w:rFonts w:cs="Calibri"/>
          <w:sz w:val="22"/>
        </w:rPr>
        <w:t xml:space="preserve"> </w:t>
      </w:r>
      <w:r w:rsidRPr="001A5418">
        <w:rPr>
          <w:rFonts w:cs="Calibri"/>
          <w:sz w:val="22"/>
        </w:rPr>
        <w:t xml:space="preserve">other periods of the </w:t>
      </w:r>
      <w:proofErr w:type="gramStart"/>
      <w:r w:rsidRPr="001A5418">
        <w:rPr>
          <w:rFonts w:cs="Calibri"/>
          <w:sz w:val="22"/>
        </w:rPr>
        <w:t>day</w:t>
      </w:r>
      <w:r w:rsidR="008738E2" w:rsidRPr="001A5418">
        <w:rPr>
          <w:rFonts w:cs="Calibri"/>
          <w:sz w:val="22"/>
        </w:rPr>
        <w:t>;</w:t>
      </w:r>
      <w:proofErr w:type="gramEnd"/>
    </w:p>
    <w:p w14:paraId="0970BDF2" w14:textId="52241151" w:rsidR="00DE210F" w:rsidRPr="001A5418" w:rsidRDefault="00DE210F"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6B12A1CF" w14:textId="3DF33FB4" w:rsidR="00033422" w:rsidRPr="001A5418" w:rsidRDefault="00033422"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00342C38" w:rsidRPr="001A5418">
        <w:rPr>
          <w:rFonts w:cs="Calibri"/>
          <w:sz w:val="22"/>
        </w:rPr>
        <w:t>4</w:t>
      </w:r>
      <w:r w:rsidR="00C7103A" w:rsidRPr="001A5418">
        <w:rPr>
          <w:rFonts w:cs="Calibri"/>
          <w:sz w:val="22"/>
        </w:rPr>
        <w:t>.</w:t>
      </w:r>
      <w:r w:rsidR="00342C38" w:rsidRPr="001A5418">
        <w:rPr>
          <w:rFonts w:cs="Calibri"/>
          <w:sz w:val="22"/>
        </w:rPr>
        <w:t>4.e.</w:t>
      </w:r>
      <w:r w:rsidRPr="001A5418">
        <w:rPr>
          <w:rFonts w:cs="Calibri"/>
          <w:sz w:val="22"/>
        </w:rPr>
        <w:t xml:space="preserve"> </w:t>
      </w:r>
      <w:r w:rsidR="00342C38" w:rsidRPr="001A5418">
        <w:rPr>
          <w:rFonts w:cs="Calibri"/>
          <w:sz w:val="22"/>
        </w:rPr>
        <w:t xml:space="preserve"> </w:t>
      </w:r>
      <w:r w:rsidR="006F326C" w:rsidRPr="001A5418">
        <w:rPr>
          <w:rFonts w:cs="Calibri"/>
          <w:sz w:val="22"/>
        </w:rPr>
        <w:t>family engagement</w:t>
      </w:r>
      <w:r w:rsidRPr="001A5418">
        <w:rPr>
          <w:rFonts w:cs="Calibri"/>
          <w:sz w:val="22"/>
        </w:rPr>
        <w:t xml:space="preserve"> programs supporting </w:t>
      </w:r>
      <w:r w:rsidR="006F326C" w:rsidRPr="001A5418">
        <w:rPr>
          <w:rFonts w:cs="Calibri"/>
          <w:sz w:val="22"/>
        </w:rPr>
        <w:t>early literacy</w:t>
      </w:r>
      <w:r w:rsidRPr="001A5418">
        <w:rPr>
          <w:rFonts w:cs="Calibri"/>
          <w:sz w:val="22"/>
        </w:rPr>
        <w:t xml:space="preserve"> </w:t>
      </w:r>
      <w:r w:rsidR="008E2591" w:rsidRPr="001A5418">
        <w:rPr>
          <w:rFonts w:cs="Calibri"/>
          <w:sz w:val="22"/>
        </w:rPr>
        <w:t xml:space="preserve">and numeracy </w:t>
      </w:r>
      <w:r w:rsidRPr="001A5418">
        <w:rPr>
          <w:rFonts w:cs="Calibri"/>
          <w:sz w:val="22"/>
        </w:rPr>
        <w:t>development</w:t>
      </w:r>
      <w:r w:rsidR="004E4094" w:rsidRPr="001A5418">
        <w:rPr>
          <w:rFonts w:cs="Calibri"/>
          <w:sz w:val="22"/>
        </w:rPr>
        <w:t xml:space="preserve"> including, but not limited to the following</w:t>
      </w:r>
      <w:r w:rsidR="00B13346" w:rsidRPr="001A5418">
        <w:rPr>
          <w:rFonts w:cs="Calibri"/>
          <w:sz w:val="22"/>
        </w:rPr>
        <w:t>:</w:t>
      </w:r>
      <w:r w:rsidR="006F326C" w:rsidRPr="001A5418">
        <w:rPr>
          <w:rFonts w:cs="Calibri"/>
          <w:sz w:val="22"/>
        </w:rPr>
        <w:t xml:space="preserve"> </w:t>
      </w:r>
    </w:p>
    <w:p w14:paraId="5DB63FEF" w14:textId="77777777" w:rsidR="004F7162" w:rsidRPr="001A5418" w:rsidRDefault="004F7162" w:rsidP="004F7162">
      <w:pPr>
        <w:pStyle w:val="ListParagraph"/>
        <w:tabs>
          <w:tab w:val="left" w:pos="360"/>
          <w:tab w:val="left" w:pos="720"/>
          <w:tab w:val="left" w:pos="1080"/>
          <w:tab w:val="left" w:pos="1440"/>
          <w:tab w:val="left" w:pos="1800"/>
          <w:tab w:val="left" w:pos="2250"/>
        </w:tabs>
        <w:spacing w:after="0"/>
        <w:ind w:left="0" w:firstLine="1080"/>
        <w:jc w:val="both"/>
        <w:rPr>
          <w:rFonts w:cs="Calibri"/>
          <w:sz w:val="22"/>
        </w:rPr>
      </w:pPr>
    </w:p>
    <w:p w14:paraId="1833C15C" w14:textId="7F40F38F" w:rsidR="004F7162" w:rsidRPr="001A5418" w:rsidRDefault="00170757" w:rsidP="004F7162">
      <w:pPr>
        <w:pStyle w:val="ListParagraph"/>
        <w:tabs>
          <w:tab w:val="left" w:pos="360"/>
          <w:tab w:val="left" w:pos="720"/>
          <w:tab w:val="left" w:pos="1080"/>
          <w:tab w:val="left" w:pos="1440"/>
          <w:tab w:val="left" w:pos="1800"/>
          <w:tab w:val="left" w:pos="2250"/>
        </w:tabs>
        <w:spacing w:after="0"/>
        <w:ind w:left="0" w:firstLine="1080"/>
        <w:jc w:val="both"/>
        <w:rPr>
          <w:rFonts w:cs="Calibri"/>
          <w:sz w:val="22"/>
        </w:rPr>
      </w:pPr>
      <w:r w:rsidRPr="001A5418">
        <w:rPr>
          <w:rFonts w:cs="Calibri"/>
          <w:sz w:val="22"/>
        </w:rPr>
        <w:t>4.4.e.1.  providing</w:t>
      </w:r>
      <w:r w:rsidR="004F7162" w:rsidRPr="001A5418">
        <w:rPr>
          <w:rFonts w:cs="Calibri"/>
          <w:sz w:val="22"/>
        </w:rPr>
        <w:t xml:space="preserve"> parents and/or guardians with regular updates to inform them of their child’s progress toward proficiency in reading and </w:t>
      </w:r>
      <w:proofErr w:type="gramStart"/>
      <w:r w:rsidR="004F7162" w:rsidRPr="001A5418">
        <w:rPr>
          <w:rFonts w:cs="Calibri"/>
          <w:sz w:val="22"/>
        </w:rPr>
        <w:t>mathematics;</w:t>
      </w:r>
      <w:proofErr w:type="gramEnd"/>
      <w:r w:rsidR="004F7162" w:rsidRPr="001A5418">
        <w:rPr>
          <w:rFonts w:cs="Calibri"/>
          <w:sz w:val="22"/>
        </w:rPr>
        <w:t xml:space="preserve"> </w:t>
      </w:r>
    </w:p>
    <w:p w14:paraId="148DB686" w14:textId="77777777" w:rsidR="004F7162" w:rsidRPr="001A5418" w:rsidRDefault="004F7162" w:rsidP="004F7162">
      <w:pPr>
        <w:pStyle w:val="ListParagraph"/>
        <w:tabs>
          <w:tab w:val="left" w:pos="360"/>
          <w:tab w:val="left" w:pos="720"/>
          <w:tab w:val="left" w:pos="1080"/>
          <w:tab w:val="left" w:pos="1440"/>
          <w:tab w:val="left" w:pos="1800"/>
          <w:tab w:val="left" w:pos="2250"/>
        </w:tabs>
        <w:spacing w:after="0"/>
        <w:ind w:left="0"/>
        <w:jc w:val="both"/>
        <w:rPr>
          <w:rFonts w:cs="Calibri"/>
          <w:sz w:val="22"/>
        </w:rPr>
      </w:pPr>
    </w:p>
    <w:p w14:paraId="1B9FECD4" w14:textId="149D2220" w:rsidR="004F7162" w:rsidRPr="001A5418" w:rsidRDefault="004F7162" w:rsidP="004F7162">
      <w:pPr>
        <w:pStyle w:val="ListParagraph"/>
        <w:tabs>
          <w:tab w:val="left" w:pos="360"/>
          <w:tab w:val="left" w:pos="720"/>
          <w:tab w:val="left" w:pos="1080"/>
          <w:tab w:val="left" w:pos="1440"/>
          <w:tab w:val="left" w:pos="1800"/>
          <w:tab w:val="left" w:pos="2250"/>
        </w:tabs>
        <w:ind w:left="0" w:firstLine="720"/>
        <w:jc w:val="both"/>
        <w:rPr>
          <w:rFonts w:cs="Calibri"/>
          <w:sz w:val="22"/>
        </w:rPr>
      </w:pPr>
      <w:r w:rsidRPr="001A5418">
        <w:rPr>
          <w:rFonts w:cs="Calibri"/>
          <w:sz w:val="22"/>
        </w:rPr>
        <w:tab/>
        <w:t>4.</w:t>
      </w:r>
      <w:r w:rsidR="00170757" w:rsidRPr="001A5418">
        <w:rPr>
          <w:rFonts w:cs="Calibri"/>
          <w:sz w:val="22"/>
        </w:rPr>
        <w:t>4.e.2</w:t>
      </w:r>
      <w:r w:rsidRPr="001A5418">
        <w:rPr>
          <w:rFonts w:cs="Calibri"/>
          <w:sz w:val="22"/>
        </w:rPr>
        <w:t xml:space="preserve">.  ensuring parents and/or guardians are informed of and have access to resources which they may utilize to improve their child’s literacy and numeracy </w:t>
      </w:r>
      <w:proofErr w:type="gramStart"/>
      <w:r w:rsidRPr="001A5418">
        <w:rPr>
          <w:rFonts w:cs="Calibri"/>
          <w:sz w:val="22"/>
        </w:rPr>
        <w:t>skills;</w:t>
      </w:r>
      <w:proofErr w:type="gramEnd"/>
      <w:r w:rsidRPr="001A5418">
        <w:rPr>
          <w:rFonts w:cs="Calibri"/>
          <w:sz w:val="22"/>
        </w:rPr>
        <w:t xml:space="preserve">  </w:t>
      </w:r>
    </w:p>
    <w:p w14:paraId="614D32B1" w14:textId="77777777" w:rsidR="004F7162" w:rsidRPr="001A5418" w:rsidRDefault="004F7162" w:rsidP="004F7162">
      <w:pPr>
        <w:pStyle w:val="ListParagraph"/>
        <w:tabs>
          <w:tab w:val="left" w:pos="360"/>
          <w:tab w:val="left" w:pos="720"/>
          <w:tab w:val="left" w:pos="1080"/>
          <w:tab w:val="left" w:pos="1440"/>
          <w:tab w:val="left" w:pos="1800"/>
          <w:tab w:val="left" w:pos="2250"/>
        </w:tabs>
        <w:ind w:left="0" w:firstLine="720"/>
        <w:jc w:val="both"/>
        <w:rPr>
          <w:rFonts w:cs="Calibri"/>
          <w:sz w:val="22"/>
        </w:rPr>
      </w:pPr>
    </w:p>
    <w:p w14:paraId="699E9A8C" w14:textId="3BC772FA" w:rsidR="004F7162" w:rsidRPr="001A5418" w:rsidRDefault="004F7162" w:rsidP="004F7162">
      <w:pPr>
        <w:pStyle w:val="ListParagraph"/>
        <w:tabs>
          <w:tab w:val="left" w:pos="360"/>
          <w:tab w:val="left" w:pos="720"/>
          <w:tab w:val="left" w:pos="1080"/>
          <w:tab w:val="left" w:pos="1440"/>
          <w:tab w:val="left" w:pos="1800"/>
          <w:tab w:val="left" w:pos="2250"/>
        </w:tabs>
        <w:ind w:left="0" w:firstLine="720"/>
        <w:jc w:val="both"/>
        <w:rPr>
          <w:sz w:val="22"/>
          <w:szCs w:val="18"/>
        </w:rPr>
      </w:pPr>
      <w:r w:rsidRPr="001A5418">
        <w:rPr>
          <w:rFonts w:cs="Calibri"/>
          <w:sz w:val="22"/>
        </w:rPr>
        <w:tab/>
      </w:r>
      <w:r w:rsidRPr="001A5418">
        <w:rPr>
          <w:rFonts w:cs="Calibri"/>
          <w:sz w:val="22"/>
          <w:szCs w:val="14"/>
        </w:rPr>
        <w:t>4.</w:t>
      </w:r>
      <w:r w:rsidR="00170757" w:rsidRPr="001A5418">
        <w:rPr>
          <w:rFonts w:cs="Calibri"/>
          <w:sz w:val="22"/>
          <w:szCs w:val="14"/>
        </w:rPr>
        <w:t>4.e.3.</w:t>
      </w:r>
      <w:r w:rsidRPr="001A5418">
        <w:rPr>
          <w:rFonts w:cs="Calibri"/>
          <w:sz w:val="22"/>
          <w:szCs w:val="14"/>
        </w:rPr>
        <w:t xml:space="preserve">  </w:t>
      </w:r>
      <w:r w:rsidRPr="001A5418">
        <w:rPr>
          <w:sz w:val="22"/>
          <w:szCs w:val="14"/>
        </w:rPr>
        <w:t xml:space="preserve">ensuring the parents and/or guardians are informed of the importance of </w:t>
      </w:r>
      <w:r w:rsidR="00B13346" w:rsidRPr="001A5418">
        <w:rPr>
          <w:sz w:val="22"/>
          <w:szCs w:val="14"/>
        </w:rPr>
        <w:t>students’</w:t>
      </w:r>
      <w:r w:rsidRPr="001A5418">
        <w:rPr>
          <w:sz w:val="22"/>
          <w:szCs w:val="14"/>
        </w:rPr>
        <w:t xml:space="preserve"> being able to demonstrate grade level reading and mathematics skills by the end of grade</w:t>
      </w:r>
      <w:r w:rsidR="00CB37B7" w:rsidRPr="001A5418">
        <w:rPr>
          <w:sz w:val="22"/>
          <w:szCs w:val="14"/>
        </w:rPr>
        <w:t xml:space="preserve"> three</w:t>
      </w:r>
      <w:r w:rsidRPr="001A5418">
        <w:rPr>
          <w:sz w:val="22"/>
          <w:szCs w:val="14"/>
        </w:rPr>
        <w:t xml:space="preserve"> and the </w:t>
      </w:r>
      <w:r w:rsidRPr="001A5418">
        <w:rPr>
          <w:sz w:val="22"/>
          <w:szCs w:val="18"/>
        </w:rPr>
        <w:t>supports available to improve the reading and mathematics skills of children who are not meeting the standards; and</w:t>
      </w:r>
    </w:p>
    <w:p w14:paraId="049BDC6E" w14:textId="77777777" w:rsidR="004F7162" w:rsidRPr="001A5418" w:rsidRDefault="004F7162" w:rsidP="004F7162">
      <w:pPr>
        <w:pStyle w:val="ListParagraph"/>
        <w:tabs>
          <w:tab w:val="left" w:pos="360"/>
          <w:tab w:val="left" w:pos="720"/>
          <w:tab w:val="left" w:pos="1080"/>
          <w:tab w:val="left" w:pos="1440"/>
          <w:tab w:val="left" w:pos="1800"/>
          <w:tab w:val="left" w:pos="2250"/>
        </w:tabs>
        <w:ind w:left="0" w:firstLine="720"/>
        <w:jc w:val="both"/>
        <w:rPr>
          <w:sz w:val="22"/>
          <w:szCs w:val="18"/>
        </w:rPr>
      </w:pPr>
    </w:p>
    <w:p w14:paraId="6A642D31" w14:textId="0E393AE0" w:rsidR="004F7162" w:rsidRPr="001A5418" w:rsidRDefault="004F7162" w:rsidP="004F7162">
      <w:pPr>
        <w:pStyle w:val="ListParagraph"/>
        <w:tabs>
          <w:tab w:val="left" w:pos="360"/>
          <w:tab w:val="left" w:pos="1080"/>
          <w:tab w:val="left" w:pos="1440"/>
          <w:tab w:val="left" w:pos="1800"/>
          <w:tab w:val="left" w:pos="2250"/>
        </w:tabs>
        <w:ind w:left="0" w:firstLine="720"/>
        <w:jc w:val="both"/>
        <w:rPr>
          <w:sz w:val="22"/>
          <w:szCs w:val="18"/>
        </w:rPr>
      </w:pPr>
      <w:r w:rsidRPr="001A5418">
        <w:rPr>
          <w:sz w:val="22"/>
          <w:szCs w:val="18"/>
        </w:rPr>
        <w:tab/>
        <w:t>4.</w:t>
      </w:r>
      <w:r w:rsidR="00170757" w:rsidRPr="001A5418">
        <w:rPr>
          <w:sz w:val="22"/>
          <w:szCs w:val="18"/>
        </w:rPr>
        <w:t>4.e.4</w:t>
      </w:r>
      <w:r w:rsidRPr="001A5418">
        <w:rPr>
          <w:sz w:val="22"/>
          <w:szCs w:val="18"/>
        </w:rPr>
        <w:t xml:space="preserve">. </w:t>
      </w:r>
      <w:r w:rsidR="005A2489" w:rsidRPr="001A5418">
        <w:rPr>
          <w:sz w:val="22"/>
          <w:szCs w:val="18"/>
        </w:rPr>
        <w:t xml:space="preserve"> </w:t>
      </w:r>
      <w:r w:rsidRPr="001A5418">
        <w:rPr>
          <w:sz w:val="22"/>
          <w:szCs w:val="18"/>
        </w:rPr>
        <w:t xml:space="preserve">the parent </w:t>
      </w:r>
      <w:r w:rsidR="00B13346" w:rsidRPr="001A5418">
        <w:rPr>
          <w:sz w:val="22"/>
          <w:szCs w:val="18"/>
        </w:rPr>
        <w:t>and/</w:t>
      </w:r>
      <w:r w:rsidRPr="001A5418">
        <w:rPr>
          <w:sz w:val="22"/>
          <w:szCs w:val="18"/>
        </w:rPr>
        <w:t>or guardian of any student in kindergarten through grade three who exhibits a deficiency in reading or mathematics at any time during the school year must be notified in writing no later than 1</w:t>
      </w:r>
      <w:r w:rsidR="009662D3" w:rsidRPr="001A5418">
        <w:rPr>
          <w:sz w:val="22"/>
          <w:szCs w:val="18"/>
        </w:rPr>
        <w:t xml:space="preserve">5 </w:t>
      </w:r>
      <w:r w:rsidR="00426E9F" w:rsidRPr="001A5418">
        <w:rPr>
          <w:sz w:val="22"/>
          <w:szCs w:val="18"/>
        </w:rPr>
        <w:t>school</w:t>
      </w:r>
      <w:r w:rsidR="009662D3" w:rsidRPr="001A5418">
        <w:rPr>
          <w:sz w:val="22"/>
          <w:szCs w:val="18"/>
        </w:rPr>
        <w:t xml:space="preserve"> d</w:t>
      </w:r>
      <w:r w:rsidRPr="001A5418">
        <w:rPr>
          <w:sz w:val="22"/>
          <w:szCs w:val="18"/>
        </w:rPr>
        <w:t>ays after the identification of the deficiency.  The written notification must include the following:</w:t>
      </w:r>
    </w:p>
    <w:p w14:paraId="2026AAB6" w14:textId="77777777" w:rsidR="004F7162" w:rsidRPr="001A5418" w:rsidRDefault="004F7162" w:rsidP="004F7162">
      <w:pPr>
        <w:pStyle w:val="ListParagraph"/>
        <w:tabs>
          <w:tab w:val="left" w:pos="360"/>
          <w:tab w:val="left" w:pos="1080"/>
          <w:tab w:val="left" w:pos="1440"/>
          <w:tab w:val="left" w:pos="1800"/>
          <w:tab w:val="left" w:pos="2250"/>
        </w:tabs>
        <w:ind w:left="0" w:firstLine="720"/>
        <w:jc w:val="both"/>
        <w:rPr>
          <w:sz w:val="22"/>
          <w:szCs w:val="18"/>
        </w:rPr>
      </w:pPr>
    </w:p>
    <w:p w14:paraId="066FCFE7" w14:textId="089058D1" w:rsidR="004F7162" w:rsidRPr="001A5418" w:rsidRDefault="005A2489" w:rsidP="004F7162">
      <w:pPr>
        <w:pStyle w:val="ListParagraph"/>
        <w:tabs>
          <w:tab w:val="left" w:pos="360"/>
          <w:tab w:val="left" w:pos="1080"/>
          <w:tab w:val="left" w:pos="1440"/>
          <w:tab w:val="left" w:pos="1800"/>
          <w:tab w:val="left" w:pos="2250"/>
        </w:tabs>
        <w:ind w:left="0" w:firstLine="1440"/>
        <w:jc w:val="both"/>
        <w:rPr>
          <w:sz w:val="22"/>
          <w:szCs w:val="18"/>
        </w:rPr>
      </w:pPr>
      <w:r w:rsidRPr="001A5418">
        <w:rPr>
          <w:sz w:val="22"/>
          <w:szCs w:val="18"/>
        </w:rPr>
        <w:t>4.4.e.4.</w:t>
      </w:r>
      <w:r w:rsidR="008B1BE9" w:rsidRPr="001A5418">
        <w:rPr>
          <w:sz w:val="22"/>
          <w:szCs w:val="18"/>
        </w:rPr>
        <w:t>A</w:t>
      </w:r>
      <w:r w:rsidR="00951E4E" w:rsidRPr="001A5418">
        <w:rPr>
          <w:sz w:val="22"/>
          <w:szCs w:val="18"/>
        </w:rPr>
        <w:t>.</w:t>
      </w:r>
      <w:r w:rsidR="00750421" w:rsidRPr="001A5418">
        <w:rPr>
          <w:sz w:val="22"/>
          <w:szCs w:val="18"/>
        </w:rPr>
        <w:t xml:space="preserve">  </w:t>
      </w:r>
      <w:r w:rsidR="004F7162" w:rsidRPr="001A5418">
        <w:rPr>
          <w:sz w:val="22"/>
          <w:szCs w:val="18"/>
        </w:rPr>
        <w:t xml:space="preserve">the student has been identified as having a deficiency in reading and/or </w:t>
      </w:r>
      <w:proofErr w:type="gramStart"/>
      <w:r w:rsidR="004F7162" w:rsidRPr="001A5418">
        <w:rPr>
          <w:sz w:val="22"/>
          <w:szCs w:val="18"/>
        </w:rPr>
        <w:t>mathematics;</w:t>
      </w:r>
      <w:proofErr w:type="gramEnd"/>
    </w:p>
    <w:p w14:paraId="0A8784D9" w14:textId="77777777" w:rsidR="004F7162" w:rsidRPr="001A5418" w:rsidRDefault="004F7162" w:rsidP="004F7162">
      <w:pPr>
        <w:pStyle w:val="ListParagraph"/>
        <w:tabs>
          <w:tab w:val="left" w:pos="360"/>
          <w:tab w:val="left" w:pos="1080"/>
          <w:tab w:val="left" w:pos="1440"/>
          <w:tab w:val="left" w:pos="1800"/>
          <w:tab w:val="left" w:pos="2250"/>
        </w:tabs>
        <w:ind w:left="0" w:firstLine="1440"/>
        <w:jc w:val="both"/>
        <w:rPr>
          <w:sz w:val="22"/>
          <w:szCs w:val="18"/>
        </w:rPr>
      </w:pPr>
    </w:p>
    <w:p w14:paraId="0C002797" w14:textId="3AE68A68" w:rsidR="004F7162" w:rsidRPr="001A5418" w:rsidRDefault="008B1BE9" w:rsidP="004F7162">
      <w:pPr>
        <w:pStyle w:val="ListParagraph"/>
        <w:tabs>
          <w:tab w:val="left" w:pos="360"/>
          <w:tab w:val="left" w:pos="1080"/>
          <w:tab w:val="left" w:pos="1440"/>
          <w:tab w:val="left" w:pos="1800"/>
          <w:tab w:val="left" w:pos="2250"/>
        </w:tabs>
        <w:ind w:left="0" w:firstLine="1440"/>
        <w:jc w:val="both"/>
        <w:rPr>
          <w:sz w:val="22"/>
          <w:szCs w:val="18"/>
        </w:rPr>
      </w:pPr>
      <w:r w:rsidRPr="001A5418">
        <w:rPr>
          <w:sz w:val="22"/>
          <w:szCs w:val="18"/>
        </w:rPr>
        <w:t>4.4.e.4.</w:t>
      </w:r>
      <w:r w:rsidR="004F7162" w:rsidRPr="001A5418">
        <w:rPr>
          <w:sz w:val="22"/>
          <w:szCs w:val="18"/>
        </w:rPr>
        <w:t>B.</w:t>
      </w:r>
      <w:r w:rsidR="004F7162" w:rsidRPr="001A5418">
        <w:rPr>
          <w:b/>
          <w:bCs/>
          <w:sz w:val="22"/>
          <w:szCs w:val="18"/>
        </w:rPr>
        <w:t xml:space="preserve"> </w:t>
      </w:r>
      <w:r w:rsidRPr="001A5418">
        <w:rPr>
          <w:b/>
          <w:bCs/>
          <w:sz w:val="22"/>
          <w:szCs w:val="18"/>
        </w:rPr>
        <w:t xml:space="preserve"> </w:t>
      </w:r>
      <w:r w:rsidR="00951E4E" w:rsidRPr="001A5418">
        <w:rPr>
          <w:sz w:val="22"/>
          <w:szCs w:val="18"/>
        </w:rPr>
        <w:t>a</w:t>
      </w:r>
      <w:r w:rsidR="004F7162" w:rsidRPr="001A5418">
        <w:rPr>
          <w:sz w:val="22"/>
          <w:szCs w:val="18"/>
        </w:rPr>
        <w:t xml:space="preserve"> description of the proposed research-based reading and/or mathematics interventions and/or supplemental instructional services and supports that will be provided to the </w:t>
      </w:r>
      <w:r w:rsidR="00B13346" w:rsidRPr="001A5418">
        <w:rPr>
          <w:sz w:val="22"/>
          <w:szCs w:val="18"/>
        </w:rPr>
        <w:t>student</w:t>
      </w:r>
      <w:r w:rsidR="004F7162" w:rsidRPr="001A5418">
        <w:rPr>
          <w:sz w:val="22"/>
          <w:szCs w:val="18"/>
        </w:rPr>
        <w:t xml:space="preserve"> to address the identified area(s) of </w:t>
      </w:r>
      <w:proofErr w:type="gramStart"/>
      <w:r w:rsidR="004F7162" w:rsidRPr="001A5418">
        <w:rPr>
          <w:sz w:val="22"/>
          <w:szCs w:val="18"/>
        </w:rPr>
        <w:t>deficiency;</w:t>
      </w:r>
      <w:proofErr w:type="gramEnd"/>
    </w:p>
    <w:p w14:paraId="7CFB8C84" w14:textId="77777777" w:rsidR="004F7162" w:rsidRPr="001A5418" w:rsidRDefault="004F7162" w:rsidP="004F7162">
      <w:pPr>
        <w:pStyle w:val="ListParagraph"/>
        <w:tabs>
          <w:tab w:val="left" w:pos="360"/>
          <w:tab w:val="left" w:pos="1080"/>
          <w:tab w:val="left" w:pos="1440"/>
          <w:tab w:val="left" w:pos="1800"/>
          <w:tab w:val="left" w:pos="2250"/>
        </w:tabs>
        <w:ind w:left="0" w:firstLine="1440"/>
        <w:jc w:val="both"/>
        <w:rPr>
          <w:sz w:val="22"/>
          <w:szCs w:val="18"/>
        </w:rPr>
      </w:pPr>
    </w:p>
    <w:p w14:paraId="594A9ACA" w14:textId="2D3B6230" w:rsidR="004F7162" w:rsidRPr="001A5418" w:rsidRDefault="008B1BE9" w:rsidP="004F7162">
      <w:pPr>
        <w:pStyle w:val="ListParagraph"/>
        <w:tabs>
          <w:tab w:val="left" w:pos="360"/>
          <w:tab w:val="left" w:pos="1080"/>
          <w:tab w:val="left" w:pos="1440"/>
          <w:tab w:val="left" w:pos="1800"/>
          <w:tab w:val="left" w:pos="2250"/>
        </w:tabs>
        <w:ind w:left="0" w:firstLine="1440"/>
        <w:jc w:val="both"/>
        <w:rPr>
          <w:sz w:val="22"/>
          <w:szCs w:val="18"/>
        </w:rPr>
      </w:pPr>
      <w:r w:rsidRPr="001A5418">
        <w:rPr>
          <w:sz w:val="22"/>
          <w:szCs w:val="18"/>
        </w:rPr>
        <w:t>4.4.e.4</w:t>
      </w:r>
      <w:r w:rsidR="004F7162" w:rsidRPr="001A5418">
        <w:rPr>
          <w:sz w:val="22"/>
          <w:szCs w:val="18"/>
        </w:rPr>
        <w:t>.C.</w:t>
      </w:r>
      <w:r w:rsidR="004F7162" w:rsidRPr="001A5418">
        <w:rPr>
          <w:b/>
          <w:bCs/>
          <w:sz w:val="22"/>
          <w:szCs w:val="18"/>
        </w:rPr>
        <w:t xml:space="preserve"> </w:t>
      </w:r>
      <w:r w:rsidRPr="001A5418">
        <w:rPr>
          <w:b/>
          <w:bCs/>
          <w:sz w:val="22"/>
          <w:szCs w:val="18"/>
        </w:rPr>
        <w:t xml:space="preserve"> </w:t>
      </w:r>
      <w:r w:rsidR="00951E4E" w:rsidRPr="001A5418">
        <w:rPr>
          <w:sz w:val="22"/>
          <w:szCs w:val="18"/>
        </w:rPr>
        <w:t>s</w:t>
      </w:r>
      <w:r w:rsidR="004F7162" w:rsidRPr="001A5418">
        <w:rPr>
          <w:sz w:val="22"/>
          <w:szCs w:val="18"/>
        </w:rPr>
        <w:t>trategies for parent</w:t>
      </w:r>
      <w:r w:rsidR="00B13346" w:rsidRPr="001A5418">
        <w:rPr>
          <w:sz w:val="22"/>
          <w:szCs w:val="18"/>
        </w:rPr>
        <w:t>s and/</w:t>
      </w:r>
      <w:r w:rsidR="004F7162" w:rsidRPr="001A5418">
        <w:rPr>
          <w:sz w:val="22"/>
          <w:szCs w:val="18"/>
        </w:rPr>
        <w:t>or guardian</w:t>
      </w:r>
      <w:r w:rsidR="00B13346" w:rsidRPr="001A5418">
        <w:rPr>
          <w:sz w:val="22"/>
          <w:szCs w:val="18"/>
        </w:rPr>
        <w:t>s</w:t>
      </w:r>
      <w:r w:rsidR="004F7162" w:rsidRPr="001A5418">
        <w:rPr>
          <w:sz w:val="22"/>
          <w:szCs w:val="18"/>
        </w:rPr>
        <w:t xml:space="preserve"> to use at home to help </w:t>
      </w:r>
      <w:r w:rsidR="00B13346" w:rsidRPr="001A5418">
        <w:rPr>
          <w:sz w:val="22"/>
          <w:szCs w:val="18"/>
        </w:rPr>
        <w:t>increase</w:t>
      </w:r>
      <w:r w:rsidR="004F7162" w:rsidRPr="001A5418">
        <w:rPr>
          <w:sz w:val="22"/>
          <w:szCs w:val="18"/>
        </w:rPr>
        <w:t xml:space="preserve"> reading and/or mathematics</w:t>
      </w:r>
      <w:r w:rsidR="00B13346" w:rsidRPr="001A5418">
        <w:rPr>
          <w:sz w:val="22"/>
          <w:szCs w:val="18"/>
        </w:rPr>
        <w:t xml:space="preserve"> achievement</w:t>
      </w:r>
      <w:r w:rsidR="004F7162" w:rsidRPr="001A5418">
        <w:rPr>
          <w:sz w:val="22"/>
          <w:szCs w:val="18"/>
        </w:rPr>
        <w:t>; and</w:t>
      </w:r>
    </w:p>
    <w:p w14:paraId="1E211485" w14:textId="77777777" w:rsidR="004F7162" w:rsidRPr="001A5418" w:rsidRDefault="004F7162" w:rsidP="004F7162">
      <w:pPr>
        <w:pStyle w:val="ListParagraph"/>
        <w:tabs>
          <w:tab w:val="left" w:pos="360"/>
          <w:tab w:val="left" w:pos="1080"/>
          <w:tab w:val="left" w:pos="1440"/>
          <w:tab w:val="left" w:pos="1800"/>
          <w:tab w:val="left" w:pos="2250"/>
        </w:tabs>
        <w:ind w:left="0" w:firstLine="1440"/>
        <w:jc w:val="both"/>
        <w:rPr>
          <w:sz w:val="22"/>
          <w:szCs w:val="18"/>
        </w:rPr>
      </w:pPr>
    </w:p>
    <w:p w14:paraId="761D03B0" w14:textId="60933D96" w:rsidR="004F7162" w:rsidRPr="001A5418" w:rsidRDefault="008B1BE9" w:rsidP="004F7162">
      <w:pPr>
        <w:pStyle w:val="ListParagraph"/>
        <w:tabs>
          <w:tab w:val="left" w:pos="360"/>
          <w:tab w:val="left" w:pos="1080"/>
          <w:tab w:val="left" w:pos="1440"/>
          <w:tab w:val="left" w:pos="1800"/>
          <w:tab w:val="left" w:pos="2250"/>
        </w:tabs>
        <w:ind w:left="0" w:firstLine="1440"/>
        <w:jc w:val="both"/>
        <w:rPr>
          <w:rFonts w:cs="Calibri"/>
          <w:sz w:val="22"/>
        </w:rPr>
      </w:pPr>
      <w:r w:rsidRPr="001A5418">
        <w:rPr>
          <w:sz w:val="22"/>
          <w:szCs w:val="18"/>
        </w:rPr>
        <w:t>4.4.e.4.</w:t>
      </w:r>
      <w:r w:rsidR="004F7162" w:rsidRPr="001A5418">
        <w:rPr>
          <w:sz w:val="22"/>
          <w:szCs w:val="18"/>
        </w:rPr>
        <w:t>D.</w:t>
      </w:r>
      <w:r w:rsidR="004F7162" w:rsidRPr="001A5418">
        <w:rPr>
          <w:b/>
          <w:bCs/>
          <w:sz w:val="22"/>
          <w:szCs w:val="18"/>
        </w:rPr>
        <w:t xml:space="preserve"> </w:t>
      </w:r>
      <w:r w:rsidRPr="001A5418">
        <w:rPr>
          <w:b/>
          <w:bCs/>
          <w:sz w:val="22"/>
          <w:szCs w:val="18"/>
        </w:rPr>
        <w:t xml:space="preserve"> </w:t>
      </w:r>
      <w:r w:rsidR="00735458" w:rsidRPr="001A5418">
        <w:rPr>
          <w:sz w:val="22"/>
          <w:szCs w:val="18"/>
        </w:rPr>
        <w:t>t</w:t>
      </w:r>
      <w:r w:rsidR="004F7162" w:rsidRPr="001A5418">
        <w:rPr>
          <w:sz w:val="22"/>
          <w:szCs w:val="18"/>
        </w:rPr>
        <w:t xml:space="preserve">hat if the </w:t>
      </w:r>
      <w:r w:rsidR="00B13346" w:rsidRPr="001A5418">
        <w:rPr>
          <w:sz w:val="22"/>
          <w:szCs w:val="18"/>
        </w:rPr>
        <w:t>student</w:t>
      </w:r>
      <w:r w:rsidR="004F7162" w:rsidRPr="001A5418">
        <w:rPr>
          <w:sz w:val="22"/>
          <w:szCs w:val="18"/>
        </w:rPr>
        <w:t xml:space="preserve">’s reading or mathematics deficiency is not corrected by the end of grade three, the </w:t>
      </w:r>
      <w:r w:rsidR="00B13346" w:rsidRPr="001A5418">
        <w:rPr>
          <w:sz w:val="22"/>
          <w:szCs w:val="18"/>
        </w:rPr>
        <w:t>student</w:t>
      </w:r>
      <w:r w:rsidR="004F7162" w:rsidRPr="001A5418">
        <w:rPr>
          <w:sz w:val="22"/>
          <w:szCs w:val="18"/>
        </w:rPr>
        <w:t xml:space="preserve"> may not be promoted to grade four unless an exemption</w:t>
      </w:r>
      <w:r w:rsidR="00F06FD8" w:rsidRPr="001A5418">
        <w:rPr>
          <w:sz w:val="22"/>
          <w:szCs w:val="18"/>
        </w:rPr>
        <w:t xml:space="preserve">, as </w:t>
      </w:r>
      <w:r w:rsidR="00B54091" w:rsidRPr="001A5418">
        <w:rPr>
          <w:sz w:val="22"/>
          <w:szCs w:val="18"/>
        </w:rPr>
        <w:t>outlined in section 4.6,</w:t>
      </w:r>
      <w:r w:rsidR="004F7162" w:rsidRPr="001A5418">
        <w:rPr>
          <w:sz w:val="22"/>
          <w:szCs w:val="18"/>
        </w:rPr>
        <w:t xml:space="preserve"> is </w:t>
      </w:r>
      <w:proofErr w:type="gramStart"/>
      <w:r w:rsidR="004F7162" w:rsidRPr="001A5418">
        <w:rPr>
          <w:sz w:val="22"/>
          <w:szCs w:val="18"/>
        </w:rPr>
        <w:t>met;</w:t>
      </w:r>
      <w:proofErr w:type="gramEnd"/>
    </w:p>
    <w:p w14:paraId="07429F71" w14:textId="77777777" w:rsidR="00D7402A" w:rsidRPr="001A5418" w:rsidRDefault="00D7402A"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5456DC5D" w14:textId="29E73A5F" w:rsidR="00B970D7" w:rsidRPr="001A5418" w:rsidRDefault="00984F1F"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Pr="001A5418">
        <w:rPr>
          <w:rFonts w:cs="Calibri"/>
          <w:sz w:val="22"/>
        </w:rPr>
        <w:tab/>
      </w:r>
      <w:r w:rsidR="00342C38" w:rsidRPr="001A5418">
        <w:rPr>
          <w:rFonts w:cs="Calibri"/>
          <w:sz w:val="22"/>
        </w:rPr>
        <w:t>4</w:t>
      </w:r>
      <w:r w:rsidR="00C7103A" w:rsidRPr="001A5418">
        <w:rPr>
          <w:rFonts w:cs="Calibri"/>
          <w:sz w:val="22"/>
        </w:rPr>
        <w:t>.</w:t>
      </w:r>
      <w:r w:rsidR="00342C38" w:rsidRPr="001A5418">
        <w:rPr>
          <w:rFonts w:cs="Calibri"/>
          <w:sz w:val="22"/>
        </w:rPr>
        <w:t>4.f.</w:t>
      </w:r>
      <w:r w:rsidR="001C7154" w:rsidRPr="001A5418">
        <w:rPr>
          <w:rFonts w:cs="Calibri"/>
          <w:sz w:val="22"/>
        </w:rPr>
        <w:t xml:space="preserve"> </w:t>
      </w:r>
      <w:r w:rsidR="00342C38" w:rsidRPr="001A5418">
        <w:rPr>
          <w:rFonts w:cs="Calibri"/>
          <w:sz w:val="22"/>
        </w:rPr>
        <w:t xml:space="preserve"> </w:t>
      </w:r>
      <w:r w:rsidR="00033422" w:rsidRPr="001A5418">
        <w:rPr>
          <w:rFonts w:cs="Calibri"/>
          <w:sz w:val="22"/>
        </w:rPr>
        <w:t xml:space="preserve">provision of </w:t>
      </w:r>
      <w:r w:rsidR="006F326C" w:rsidRPr="001A5418">
        <w:rPr>
          <w:rFonts w:cs="Calibri"/>
          <w:sz w:val="22"/>
        </w:rPr>
        <w:t xml:space="preserve">high-quality educational facilities, </w:t>
      </w:r>
      <w:r w:rsidR="00564B89" w:rsidRPr="001A5418">
        <w:rPr>
          <w:rFonts w:cs="Calibri"/>
          <w:sz w:val="22"/>
        </w:rPr>
        <w:t>equipment,</w:t>
      </w:r>
      <w:r w:rsidR="006F326C" w:rsidRPr="001A5418">
        <w:rPr>
          <w:rFonts w:cs="Calibri"/>
          <w:sz w:val="22"/>
        </w:rPr>
        <w:t xml:space="preserve"> and services to support literacy</w:t>
      </w:r>
      <w:r w:rsidR="00564B89" w:rsidRPr="001A5418">
        <w:rPr>
          <w:rFonts w:cs="Calibri"/>
          <w:sz w:val="22"/>
        </w:rPr>
        <w:t xml:space="preserve"> and numeracy</w:t>
      </w:r>
      <w:r w:rsidR="006F326C" w:rsidRPr="001A5418">
        <w:rPr>
          <w:rFonts w:cs="Calibri"/>
          <w:sz w:val="22"/>
        </w:rPr>
        <w:t xml:space="preserve"> instructional support programs established pursuant to this section. </w:t>
      </w:r>
      <w:r w:rsidR="00E24ABA" w:rsidRPr="001A5418">
        <w:rPr>
          <w:rFonts w:cs="Calibri"/>
          <w:sz w:val="22"/>
        </w:rPr>
        <w:t xml:space="preserve"> </w:t>
      </w:r>
      <w:r w:rsidR="006F326C" w:rsidRPr="001A5418">
        <w:rPr>
          <w:rFonts w:cs="Calibri"/>
          <w:sz w:val="22"/>
        </w:rPr>
        <w:t xml:space="preserve">Extended year programs may be provided at a central location for kindergarten through grade </w:t>
      </w:r>
      <w:r w:rsidR="00B13346" w:rsidRPr="001A5418">
        <w:rPr>
          <w:rFonts w:cs="Calibri"/>
          <w:sz w:val="22"/>
        </w:rPr>
        <w:t xml:space="preserve">three </w:t>
      </w:r>
      <w:r w:rsidR="006F326C" w:rsidRPr="001A5418">
        <w:rPr>
          <w:rFonts w:cs="Calibri"/>
          <w:sz w:val="22"/>
        </w:rPr>
        <w:t>who qualify for the program.</w:t>
      </w:r>
      <w:r w:rsidR="003E23A4" w:rsidRPr="001A5418">
        <w:rPr>
          <w:rFonts w:cs="Calibri"/>
          <w:sz w:val="22"/>
        </w:rPr>
        <w:t xml:space="preserve">  </w:t>
      </w:r>
      <w:r w:rsidR="00564B89" w:rsidRPr="001A5418">
        <w:rPr>
          <w:rFonts w:cs="Calibri"/>
          <w:sz w:val="22"/>
        </w:rPr>
        <w:t>Counties may</w:t>
      </w:r>
      <w:r w:rsidR="003E23A4" w:rsidRPr="001A5418">
        <w:rPr>
          <w:rFonts w:cs="Calibri"/>
          <w:sz w:val="22"/>
        </w:rPr>
        <w:t xml:space="preserve"> not charge tuition for enrollment in literacy</w:t>
      </w:r>
      <w:r w:rsidR="00564B89" w:rsidRPr="001A5418">
        <w:rPr>
          <w:rFonts w:cs="Calibri"/>
          <w:sz w:val="22"/>
        </w:rPr>
        <w:t xml:space="preserve"> and numeracy</w:t>
      </w:r>
      <w:r w:rsidR="003E23A4" w:rsidRPr="001A5418">
        <w:rPr>
          <w:rFonts w:cs="Calibri"/>
          <w:sz w:val="22"/>
        </w:rPr>
        <w:t xml:space="preserve"> instructional support programs estab</w:t>
      </w:r>
      <w:r w:rsidR="0057327F" w:rsidRPr="001A5418">
        <w:rPr>
          <w:rFonts w:cs="Calibri"/>
          <w:sz w:val="22"/>
        </w:rPr>
        <w:t xml:space="preserve">lished pursuant to this </w:t>
      </w:r>
      <w:proofErr w:type="gramStart"/>
      <w:r w:rsidR="0057327F" w:rsidRPr="001A5418">
        <w:rPr>
          <w:rFonts w:cs="Calibri"/>
          <w:sz w:val="22"/>
        </w:rPr>
        <w:t>section;</w:t>
      </w:r>
      <w:proofErr w:type="gramEnd"/>
      <w:r w:rsidR="0057327F" w:rsidRPr="001A5418">
        <w:rPr>
          <w:rFonts w:cs="Calibri"/>
          <w:sz w:val="22"/>
        </w:rPr>
        <w:t xml:space="preserve"> </w:t>
      </w:r>
    </w:p>
    <w:p w14:paraId="42D0F6E8" w14:textId="77777777" w:rsidR="00AE5CC4" w:rsidRPr="001A5418" w:rsidRDefault="00AE5CC4"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Pr="001A5418">
        <w:rPr>
          <w:rFonts w:cs="Calibri"/>
          <w:sz w:val="22"/>
        </w:rPr>
        <w:tab/>
      </w:r>
    </w:p>
    <w:p w14:paraId="6FE059F8" w14:textId="2584B781" w:rsidR="003E23A4" w:rsidRPr="001A5418" w:rsidRDefault="00AE5CC4"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Pr="001A5418">
        <w:rPr>
          <w:rFonts w:cs="Calibri"/>
          <w:sz w:val="22"/>
        </w:rPr>
        <w:tab/>
      </w:r>
      <w:r w:rsidR="00A27052" w:rsidRPr="001A5418">
        <w:rPr>
          <w:rFonts w:cs="Calibri"/>
          <w:sz w:val="22"/>
        </w:rPr>
        <w:t xml:space="preserve">4.4.g. </w:t>
      </w:r>
      <w:r w:rsidR="00735458" w:rsidRPr="001A5418">
        <w:rPr>
          <w:rFonts w:cs="Calibri"/>
          <w:sz w:val="22"/>
        </w:rPr>
        <w:t xml:space="preserve"> </w:t>
      </w:r>
      <w:r w:rsidR="00137F3C" w:rsidRPr="001A5418">
        <w:rPr>
          <w:rFonts w:cs="Calibri"/>
          <w:sz w:val="22"/>
        </w:rPr>
        <w:t>adopt</w:t>
      </w:r>
      <w:r w:rsidR="00B13346" w:rsidRPr="001A5418">
        <w:rPr>
          <w:rFonts w:cs="Calibri"/>
          <w:sz w:val="22"/>
        </w:rPr>
        <w:t>ion of</w:t>
      </w:r>
      <w:r w:rsidR="00137F3C" w:rsidRPr="001A5418">
        <w:rPr>
          <w:rFonts w:cs="Calibri"/>
          <w:sz w:val="22"/>
        </w:rPr>
        <w:t xml:space="preserve"> </w:t>
      </w:r>
      <w:r w:rsidR="002E2E28" w:rsidRPr="001A5418">
        <w:rPr>
          <w:rFonts w:cs="Calibri"/>
          <w:sz w:val="22"/>
        </w:rPr>
        <w:t xml:space="preserve">high-quality instructional materials grounded in </w:t>
      </w:r>
      <w:r w:rsidR="00735458" w:rsidRPr="001A5418">
        <w:rPr>
          <w:rFonts w:cs="Calibri"/>
          <w:sz w:val="22"/>
        </w:rPr>
        <w:t>scientifically based</w:t>
      </w:r>
      <w:r w:rsidR="002E2E28" w:rsidRPr="001A5418">
        <w:rPr>
          <w:rFonts w:cs="Calibri"/>
          <w:sz w:val="22"/>
        </w:rPr>
        <w:t xml:space="preserve"> reading research and aligned to state standards</w:t>
      </w:r>
      <w:r w:rsidR="00736D08" w:rsidRPr="001A5418">
        <w:rPr>
          <w:rFonts w:cs="Calibri"/>
          <w:sz w:val="22"/>
        </w:rPr>
        <w:t xml:space="preserve"> which shall not include practices aligned with the </w:t>
      </w:r>
      <w:proofErr w:type="gramStart"/>
      <w:r w:rsidR="003E5135" w:rsidRPr="001A5418">
        <w:rPr>
          <w:rFonts w:cs="Calibri"/>
          <w:sz w:val="22"/>
        </w:rPr>
        <w:t>t</w:t>
      </w:r>
      <w:r w:rsidR="00736D08" w:rsidRPr="001A5418">
        <w:rPr>
          <w:rFonts w:cs="Calibri"/>
          <w:sz w:val="22"/>
        </w:rPr>
        <w:t>hree</w:t>
      </w:r>
      <w:r w:rsidR="003E5135" w:rsidRPr="001A5418">
        <w:rPr>
          <w:rFonts w:cs="Calibri"/>
          <w:sz w:val="22"/>
        </w:rPr>
        <w:t xml:space="preserve"> c</w:t>
      </w:r>
      <w:r w:rsidR="00736D08" w:rsidRPr="001A5418">
        <w:rPr>
          <w:rFonts w:cs="Calibri"/>
          <w:sz w:val="22"/>
        </w:rPr>
        <w:t>ueing</w:t>
      </w:r>
      <w:proofErr w:type="gramEnd"/>
      <w:r w:rsidR="00736D08" w:rsidRPr="001A5418">
        <w:rPr>
          <w:rFonts w:cs="Calibri"/>
          <w:sz w:val="22"/>
        </w:rPr>
        <w:t xml:space="preserve"> </w:t>
      </w:r>
      <w:r w:rsidR="003E5135" w:rsidRPr="001A5418">
        <w:rPr>
          <w:rFonts w:cs="Calibri"/>
          <w:sz w:val="22"/>
        </w:rPr>
        <w:t>s</w:t>
      </w:r>
      <w:r w:rsidR="00736D08" w:rsidRPr="001A5418">
        <w:rPr>
          <w:rFonts w:cs="Calibri"/>
          <w:sz w:val="22"/>
        </w:rPr>
        <w:t>ystem of teaching</w:t>
      </w:r>
      <w:r w:rsidR="004D468B" w:rsidRPr="001A5418">
        <w:rPr>
          <w:rFonts w:cs="Calibri"/>
          <w:sz w:val="22"/>
        </w:rPr>
        <w:t xml:space="preserve"> </w:t>
      </w:r>
      <w:r w:rsidR="00A11C8A" w:rsidRPr="001A5418">
        <w:rPr>
          <w:rFonts w:cs="Calibri"/>
          <w:sz w:val="22"/>
        </w:rPr>
        <w:t>decoding</w:t>
      </w:r>
      <w:r w:rsidR="00736D08" w:rsidRPr="001A5418">
        <w:rPr>
          <w:rFonts w:cs="Calibri"/>
          <w:sz w:val="22"/>
        </w:rPr>
        <w:t>; and</w:t>
      </w:r>
    </w:p>
    <w:p w14:paraId="0CE8703D" w14:textId="77777777" w:rsidR="00033422" w:rsidRPr="001A5418" w:rsidRDefault="00033422"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p>
    <w:p w14:paraId="4C26926D" w14:textId="40F23D12" w:rsidR="00300DA6" w:rsidRPr="001A5418" w:rsidRDefault="006913DC" w:rsidP="00342C38">
      <w:pPr>
        <w:pStyle w:val="ListParagraph"/>
        <w:tabs>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r w:rsidRPr="001A5418">
        <w:rPr>
          <w:rFonts w:cs="Calibri"/>
          <w:sz w:val="22"/>
        </w:rPr>
        <w:tab/>
      </w:r>
      <w:r w:rsidR="00342C38" w:rsidRPr="001A5418">
        <w:rPr>
          <w:rFonts w:cs="Calibri"/>
          <w:sz w:val="22"/>
        </w:rPr>
        <w:t>4</w:t>
      </w:r>
      <w:r w:rsidR="00C7103A" w:rsidRPr="001A5418">
        <w:rPr>
          <w:rFonts w:cs="Calibri"/>
          <w:sz w:val="22"/>
        </w:rPr>
        <w:t>.</w:t>
      </w:r>
      <w:r w:rsidR="00342C38" w:rsidRPr="001A5418">
        <w:rPr>
          <w:rFonts w:cs="Calibri"/>
          <w:sz w:val="22"/>
        </w:rPr>
        <w:t>4.</w:t>
      </w:r>
      <w:r w:rsidR="00646763" w:rsidRPr="001A5418">
        <w:rPr>
          <w:rFonts w:cs="Calibri"/>
          <w:sz w:val="22"/>
        </w:rPr>
        <w:t>h</w:t>
      </w:r>
      <w:r w:rsidR="00342C38" w:rsidRPr="001A5418">
        <w:rPr>
          <w:rFonts w:cs="Calibri"/>
          <w:sz w:val="22"/>
        </w:rPr>
        <w:t>.</w:t>
      </w:r>
      <w:r w:rsidRPr="001A5418">
        <w:rPr>
          <w:rFonts w:cs="Calibri"/>
          <w:sz w:val="22"/>
        </w:rPr>
        <w:t xml:space="preserve"> </w:t>
      </w:r>
      <w:r w:rsidR="00342C38" w:rsidRPr="001A5418">
        <w:rPr>
          <w:rFonts w:cs="Calibri"/>
          <w:sz w:val="22"/>
        </w:rPr>
        <w:t xml:space="preserve"> s</w:t>
      </w:r>
      <w:r w:rsidR="00300DA6" w:rsidRPr="001A5418">
        <w:rPr>
          <w:rFonts w:cs="Calibri"/>
          <w:sz w:val="22"/>
        </w:rPr>
        <w:t xml:space="preserve">upport for </w:t>
      </w:r>
      <w:r w:rsidR="00CC551C" w:rsidRPr="001A5418">
        <w:rPr>
          <w:rFonts w:cs="Calibri"/>
          <w:sz w:val="22"/>
        </w:rPr>
        <w:t xml:space="preserve">supervision, </w:t>
      </w:r>
      <w:r w:rsidR="00300DA6" w:rsidRPr="001A5418">
        <w:rPr>
          <w:rFonts w:cs="Calibri"/>
          <w:sz w:val="22"/>
        </w:rPr>
        <w:t>transportation</w:t>
      </w:r>
      <w:r w:rsidR="00CC551C" w:rsidRPr="001A5418">
        <w:rPr>
          <w:rFonts w:cs="Calibri"/>
          <w:sz w:val="22"/>
        </w:rPr>
        <w:t>,</w:t>
      </w:r>
      <w:r w:rsidR="00300DA6" w:rsidRPr="001A5418">
        <w:rPr>
          <w:rFonts w:cs="Calibri"/>
          <w:sz w:val="22"/>
        </w:rPr>
        <w:t xml:space="preserve"> and </w:t>
      </w:r>
      <w:r w:rsidR="00BA7BC0" w:rsidRPr="001A5418">
        <w:rPr>
          <w:rFonts w:cs="Calibri"/>
          <w:sz w:val="22"/>
        </w:rPr>
        <w:t xml:space="preserve">provision of </w:t>
      </w:r>
      <w:r w:rsidR="00300DA6" w:rsidRPr="001A5418">
        <w:rPr>
          <w:rFonts w:cs="Calibri"/>
          <w:sz w:val="22"/>
        </w:rPr>
        <w:t xml:space="preserve">healthy foods for students required to attend </w:t>
      </w:r>
      <w:r w:rsidR="00CC551C" w:rsidRPr="001A5418">
        <w:rPr>
          <w:rFonts w:cs="Calibri"/>
          <w:sz w:val="22"/>
        </w:rPr>
        <w:t>extended learning programs for early literacy</w:t>
      </w:r>
      <w:r w:rsidR="00221072" w:rsidRPr="001A5418">
        <w:rPr>
          <w:rFonts w:cs="Calibri"/>
          <w:sz w:val="22"/>
        </w:rPr>
        <w:t xml:space="preserve"> and numeracy</w:t>
      </w:r>
      <w:r w:rsidR="00CC551C" w:rsidRPr="001A5418">
        <w:rPr>
          <w:rFonts w:cs="Calibri"/>
          <w:sz w:val="22"/>
        </w:rPr>
        <w:t xml:space="preserve"> </w:t>
      </w:r>
      <w:r w:rsidR="00300DA6" w:rsidRPr="001A5418">
        <w:rPr>
          <w:rFonts w:cs="Calibri"/>
          <w:sz w:val="22"/>
        </w:rPr>
        <w:t xml:space="preserve">at the school </w:t>
      </w:r>
      <w:r w:rsidR="00CC551C" w:rsidRPr="001A5418">
        <w:rPr>
          <w:rFonts w:cs="Calibri"/>
          <w:sz w:val="22"/>
        </w:rPr>
        <w:t>accommodating</w:t>
      </w:r>
      <w:r w:rsidR="00300DA6" w:rsidRPr="001A5418">
        <w:rPr>
          <w:rFonts w:cs="Calibri"/>
          <w:sz w:val="22"/>
        </w:rPr>
        <w:t xml:space="preserve"> the typical work schedules of </w:t>
      </w:r>
      <w:r w:rsidR="00AE617C" w:rsidRPr="001A5418">
        <w:rPr>
          <w:rFonts w:cs="Calibri"/>
          <w:sz w:val="22"/>
        </w:rPr>
        <w:t>families</w:t>
      </w:r>
      <w:r w:rsidR="008738E2" w:rsidRPr="001A5418">
        <w:rPr>
          <w:rFonts w:cs="Calibri"/>
          <w:sz w:val="22"/>
        </w:rPr>
        <w:t>.</w:t>
      </w:r>
    </w:p>
    <w:p w14:paraId="7ECC3743" w14:textId="77777777" w:rsidR="00033422" w:rsidRPr="001A5418" w:rsidRDefault="00033422" w:rsidP="00342C38">
      <w:pPr>
        <w:pStyle w:val="ListParagraph"/>
        <w:tabs>
          <w:tab w:val="left" w:pos="0"/>
          <w:tab w:val="left" w:pos="360"/>
          <w:tab w:val="left" w:pos="720"/>
          <w:tab w:val="left" w:pos="1080"/>
          <w:tab w:val="left" w:pos="1440"/>
          <w:tab w:val="left" w:pos="1800"/>
          <w:tab w:val="left" w:pos="2250"/>
        </w:tabs>
        <w:spacing w:after="0"/>
        <w:ind w:left="0"/>
        <w:jc w:val="both"/>
        <w:rPr>
          <w:rFonts w:cs="Calibri"/>
          <w:sz w:val="22"/>
        </w:rPr>
      </w:pPr>
      <w:r w:rsidRPr="001A5418">
        <w:rPr>
          <w:rFonts w:cs="Calibri"/>
          <w:sz w:val="22"/>
        </w:rPr>
        <w:tab/>
      </w:r>
    </w:p>
    <w:p w14:paraId="7B70F31B" w14:textId="6DC5DB8A" w:rsidR="007070AD" w:rsidRPr="001A5418" w:rsidRDefault="00984F1F"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001C7154" w:rsidRPr="001A5418">
        <w:rPr>
          <w:rFonts w:cs="Calibri"/>
          <w:sz w:val="22"/>
        </w:rPr>
        <w:t>4</w:t>
      </w:r>
      <w:r w:rsidR="003E23A4" w:rsidRPr="001A5418">
        <w:rPr>
          <w:rFonts w:cs="Calibri"/>
          <w:sz w:val="22"/>
        </w:rPr>
        <w:t>.</w:t>
      </w:r>
      <w:r w:rsidR="00D55D55" w:rsidRPr="001A5418">
        <w:rPr>
          <w:rFonts w:cs="Calibri"/>
          <w:sz w:val="22"/>
        </w:rPr>
        <w:t>5</w:t>
      </w:r>
      <w:r w:rsidR="007070AD" w:rsidRPr="001A5418">
        <w:rPr>
          <w:rFonts w:cs="Calibri"/>
          <w:sz w:val="22"/>
        </w:rPr>
        <w:t xml:space="preserve">.  A student </w:t>
      </w:r>
      <w:r w:rsidR="002149DB" w:rsidRPr="001A5418">
        <w:rPr>
          <w:rFonts w:cs="Calibri"/>
          <w:sz w:val="22"/>
        </w:rPr>
        <w:t xml:space="preserve">in </w:t>
      </w:r>
      <w:r w:rsidR="00C651DF" w:rsidRPr="001A5418">
        <w:rPr>
          <w:rFonts w:cs="Calibri"/>
          <w:sz w:val="22"/>
        </w:rPr>
        <w:t xml:space="preserve">kindergarten through grade </w:t>
      </w:r>
      <w:r w:rsidR="004F17E4" w:rsidRPr="001A5418">
        <w:rPr>
          <w:rFonts w:cs="Calibri"/>
          <w:sz w:val="22"/>
        </w:rPr>
        <w:t xml:space="preserve">three </w:t>
      </w:r>
      <w:r w:rsidR="00C651DF" w:rsidRPr="001A5418">
        <w:rPr>
          <w:rFonts w:cs="Calibri"/>
          <w:sz w:val="22"/>
        </w:rPr>
        <w:t xml:space="preserve">shall </w:t>
      </w:r>
      <w:r w:rsidR="007070AD" w:rsidRPr="001A5418">
        <w:rPr>
          <w:rFonts w:cs="Calibri"/>
          <w:sz w:val="22"/>
        </w:rPr>
        <w:t xml:space="preserve">be required to attend an extended year early literacy </w:t>
      </w:r>
      <w:r w:rsidR="005C654A" w:rsidRPr="001A5418">
        <w:rPr>
          <w:rFonts w:cs="Calibri"/>
          <w:sz w:val="22"/>
        </w:rPr>
        <w:t xml:space="preserve">and numeracy </w:t>
      </w:r>
      <w:r w:rsidR="007070AD" w:rsidRPr="001A5418">
        <w:rPr>
          <w:rFonts w:cs="Calibri"/>
          <w:sz w:val="22"/>
        </w:rPr>
        <w:t>instructional support program as a condition for promotion if:</w:t>
      </w:r>
    </w:p>
    <w:p w14:paraId="372B570F" w14:textId="77777777" w:rsidR="007070AD" w:rsidRPr="001A5418" w:rsidRDefault="007070AD" w:rsidP="00342C38">
      <w:pPr>
        <w:tabs>
          <w:tab w:val="left" w:pos="360"/>
          <w:tab w:val="left" w:pos="720"/>
          <w:tab w:val="left" w:pos="1080"/>
          <w:tab w:val="left" w:pos="1440"/>
          <w:tab w:val="left" w:pos="1800"/>
          <w:tab w:val="left" w:pos="2250"/>
        </w:tabs>
        <w:spacing w:after="0"/>
        <w:ind w:firstLine="1440"/>
        <w:jc w:val="both"/>
        <w:rPr>
          <w:rFonts w:cs="Calibri"/>
          <w:sz w:val="22"/>
        </w:rPr>
      </w:pPr>
    </w:p>
    <w:p w14:paraId="14B7A4DB" w14:textId="5840EFF5" w:rsidR="007070AD" w:rsidRPr="001A5418" w:rsidRDefault="00984F1F"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Pr="001A5418">
        <w:rPr>
          <w:rFonts w:cs="Calibri"/>
          <w:sz w:val="22"/>
        </w:rPr>
        <w:tab/>
      </w:r>
      <w:r w:rsidR="001C7154" w:rsidRPr="001A5418">
        <w:rPr>
          <w:rFonts w:cs="Calibri"/>
          <w:sz w:val="22"/>
        </w:rPr>
        <w:t>4</w:t>
      </w:r>
      <w:r w:rsidR="0057327F" w:rsidRPr="001A5418">
        <w:rPr>
          <w:rFonts w:cs="Calibri"/>
          <w:sz w:val="22"/>
        </w:rPr>
        <w:t xml:space="preserve">.5.a.  </w:t>
      </w:r>
      <w:r w:rsidR="00342C38" w:rsidRPr="001A5418">
        <w:rPr>
          <w:rFonts w:cs="Calibri"/>
          <w:sz w:val="22"/>
        </w:rPr>
        <w:t>t</w:t>
      </w:r>
      <w:r w:rsidR="007070AD" w:rsidRPr="001A5418">
        <w:rPr>
          <w:rFonts w:cs="Calibri"/>
          <w:sz w:val="22"/>
        </w:rPr>
        <w:t xml:space="preserve">he student has been provided additional academic </w:t>
      </w:r>
      <w:r w:rsidR="00BC3683" w:rsidRPr="001A5418">
        <w:rPr>
          <w:rFonts w:cs="Calibri"/>
          <w:sz w:val="22"/>
        </w:rPr>
        <w:t xml:space="preserve">assistance </w:t>
      </w:r>
      <w:r w:rsidR="007070AD" w:rsidRPr="001A5418">
        <w:rPr>
          <w:rFonts w:cs="Calibri"/>
          <w:sz w:val="22"/>
        </w:rPr>
        <w:t xml:space="preserve">through </w:t>
      </w:r>
      <w:r w:rsidR="00BE25EC" w:rsidRPr="001A5418">
        <w:rPr>
          <w:rFonts w:cs="Calibri"/>
          <w:sz w:val="22"/>
        </w:rPr>
        <w:t>interventions</w:t>
      </w:r>
      <w:r w:rsidR="0048315B" w:rsidRPr="001A5418">
        <w:rPr>
          <w:rFonts w:cs="Calibri"/>
          <w:sz w:val="22"/>
        </w:rPr>
        <w:t xml:space="preserve"> offered during the school </w:t>
      </w:r>
      <w:r w:rsidR="00F942CB" w:rsidRPr="001A5418">
        <w:rPr>
          <w:rFonts w:cs="Calibri"/>
          <w:sz w:val="22"/>
        </w:rPr>
        <w:t>day</w:t>
      </w:r>
      <w:r w:rsidR="007070AD" w:rsidRPr="001A5418">
        <w:rPr>
          <w:rFonts w:cs="Calibri"/>
          <w:sz w:val="22"/>
        </w:rPr>
        <w:t xml:space="preserve"> or after</w:t>
      </w:r>
      <w:r w:rsidR="006D5A6C" w:rsidRPr="001A5418">
        <w:rPr>
          <w:rFonts w:cs="Calibri"/>
          <w:sz w:val="22"/>
        </w:rPr>
        <w:noBreakHyphen/>
      </w:r>
      <w:r w:rsidR="007070AD" w:rsidRPr="001A5418">
        <w:rPr>
          <w:rFonts w:cs="Calibri"/>
          <w:sz w:val="22"/>
        </w:rPr>
        <w:t xml:space="preserve">school </w:t>
      </w:r>
      <w:r w:rsidR="00F942CB" w:rsidRPr="001A5418">
        <w:rPr>
          <w:rFonts w:cs="Calibri"/>
          <w:sz w:val="22"/>
        </w:rPr>
        <w:t xml:space="preserve">in </w:t>
      </w:r>
      <w:r w:rsidR="007070AD" w:rsidRPr="001A5418">
        <w:rPr>
          <w:rFonts w:cs="Calibri"/>
          <w:sz w:val="22"/>
        </w:rPr>
        <w:t xml:space="preserve">early literacy </w:t>
      </w:r>
      <w:r w:rsidR="00F942CB" w:rsidRPr="001A5418">
        <w:rPr>
          <w:rFonts w:cs="Calibri"/>
          <w:sz w:val="22"/>
        </w:rPr>
        <w:t xml:space="preserve">and numeracy </w:t>
      </w:r>
      <w:r w:rsidR="007070AD" w:rsidRPr="001A5418">
        <w:rPr>
          <w:rFonts w:cs="Calibri"/>
          <w:sz w:val="22"/>
        </w:rPr>
        <w:t>instructional support program</w:t>
      </w:r>
      <w:r w:rsidR="00B940B6" w:rsidRPr="001A5418">
        <w:rPr>
          <w:rFonts w:cs="Calibri"/>
          <w:sz w:val="22"/>
        </w:rPr>
        <w:t>s</w:t>
      </w:r>
      <w:r w:rsidR="007070AD" w:rsidRPr="001A5418">
        <w:rPr>
          <w:rFonts w:cs="Calibri"/>
          <w:sz w:val="22"/>
        </w:rPr>
        <w:t xml:space="preserve"> and, prior to the end of the school year, the </w:t>
      </w:r>
      <w:r w:rsidR="00342C38" w:rsidRPr="001A5418">
        <w:rPr>
          <w:rFonts w:cs="Calibri"/>
          <w:sz w:val="22"/>
        </w:rPr>
        <w:t>SAT</w:t>
      </w:r>
      <w:r w:rsidR="007070AD" w:rsidRPr="001A5418">
        <w:rPr>
          <w:rFonts w:cs="Calibri"/>
          <w:sz w:val="22"/>
        </w:rPr>
        <w:t xml:space="preserve"> or the student's classroom teacher recommends that additional academic help is needed for the student to be success</w:t>
      </w:r>
      <w:r w:rsidR="0057327F" w:rsidRPr="001A5418">
        <w:rPr>
          <w:rFonts w:cs="Calibri"/>
          <w:sz w:val="22"/>
        </w:rPr>
        <w:t xml:space="preserve">ful at the next grade level; </w:t>
      </w:r>
      <w:r w:rsidR="007354E0" w:rsidRPr="001A5418">
        <w:rPr>
          <w:rFonts w:cs="Calibri"/>
          <w:sz w:val="22"/>
        </w:rPr>
        <w:t>and</w:t>
      </w:r>
    </w:p>
    <w:p w14:paraId="643C2732" w14:textId="77777777" w:rsidR="0057327F" w:rsidRPr="001A5418" w:rsidRDefault="0057327F" w:rsidP="00342C38">
      <w:pPr>
        <w:tabs>
          <w:tab w:val="left" w:pos="360"/>
          <w:tab w:val="left" w:pos="720"/>
          <w:tab w:val="left" w:pos="1080"/>
          <w:tab w:val="left" w:pos="1440"/>
          <w:tab w:val="left" w:pos="1800"/>
          <w:tab w:val="left" w:pos="2250"/>
        </w:tabs>
        <w:spacing w:after="0"/>
        <w:ind w:firstLine="2160"/>
        <w:jc w:val="both"/>
        <w:rPr>
          <w:rFonts w:cs="Calibri"/>
          <w:sz w:val="22"/>
        </w:rPr>
      </w:pPr>
    </w:p>
    <w:p w14:paraId="65956E0A" w14:textId="63D716D3" w:rsidR="00027AA9" w:rsidRPr="001A5418" w:rsidRDefault="00984F1F"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Pr="001A5418">
        <w:rPr>
          <w:rFonts w:cs="Calibri"/>
          <w:sz w:val="22"/>
        </w:rPr>
        <w:tab/>
      </w:r>
      <w:r w:rsidR="001C7154" w:rsidRPr="001A5418">
        <w:rPr>
          <w:rFonts w:cs="Calibri"/>
          <w:sz w:val="22"/>
        </w:rPr>
        <w:t>4</w:t>
      </w:r>
      <w:r w:rsidR="0057327F" w:rsidRPr="001A5418">
        <w:rPr>
          <w:rFonts w:cs="Calibri"/>
          <w:sz w:val="22"/>
        </w:rPr>
        <w:t xml:space="preserve">.5.b.  </w:t>
      </w:r>
      <w:r w:rsidR="00342C38" w:rsidRPr="001A5418">
        <w:rPr>
          <w:rFonts w:cs="Calibri"/>
          <w:sz w:val="22"/>
        </w:rPr>
        <w:t>t</w:t>
      </w:r>
      <w:r w:rsidR="007070AD" w:rsidRPr="001A5418">
        <w:rPr>
          <w:rFonts w:cs="Calibri"/>
          <w:sz w:val="22"/>
        </w:rPr>
        <w:t>he county</w:t>
      </w:r>
      <w:r w:rsidR="00822FC8" w:rsidRPr="001A5418">
        <w:rPr>
          <w:rFonts w:cs="Calibri"/>
          <w:sz w:val="22"/>
        </w:rPr>
        <w:t xml:space="preserve"> </w:t>
      </w:r>
      <w:r w:rsidR="00F82E8F" w:rsidRPr="001A5418">
        <w:rPr>
          <w:rFonts w:cs="Calibri"/>
          <w:sz w:val="22"/>
        </w:rPr>
        <w:t xml:space="preserve">central office staff </w:t>
      </w:r>
      <w:r w:rsidR="007070AD" w:rsidRPr="001A5418">
        <w:rPr>
          <w:rFonts w:cs="Calibri"/>
          <w:sz w:val="22"/>
        </w:rPr>
        <w:t xml:space="preserve">has established </w:t>
      </w:r>
      <w:r w:rsidR="006F3B5E" w:rsidRPr="001A5418">
        <w:rPr>
          <w:rFonts w:cs="Calibri"/>
          <w:sz w:val="22"/>
        </w:rPr>
        <w:t>l</w:t>
      </w:r>
      <w:r w:rsidR="00722F1F" w:rsidRPr="001A5418">
        <w:rPr>
          <w:rFonts w:cs="Calibri"/>
          <w:sz w:val="22"/>
        </w:rPr>
        <w:t>iteracy</w:t>
      </w:r>
      <w:r w:rsidR="007070AD" w:rsidRPr="001A5418">
        <w:rPr>
          <w:rFonts w:cs="Calibri"/>
          <w:sz w:val="22"/>
        </w:rPr>
        <w:t xml:space="preserve"> </w:t>
      </w:r>
      <w:r w:rsidR="00D05C85" w:rsidRPr="001A5418">
        <w:rPr>
          <w:rFonts w:cs="Calibri"/>
          <w:sz w:val="22"/>
        </w:rPr>
        <w:t xml:space="preserve">and numeracy </w:t>
      </w:r>
      <w:r w:rsidR="007070AD" w:rsidRPr="001A5418">
        <w:rPr>
          <w:rFonts w:cs="Calibri"/>
          <w:sz w:val="22"/>
        </w:rPr>
        <w:t>instructional support program</w:t>
      </w:r>
      <w:r w:rsidR="00B940B6" w:rsidRPr="001A5418">
        <w:rPr>
          <w:rFonts w:cs="Calibri"/>
          <w:sz w:val="22"/>
        </w:rPr>
        <w:t>s</w:t>
      </w:r>
      <w:r w:rsidR="007070AD" w:rsidRPr="001A5418">
        <w:rPr>
          <w:rFonts w:cs="Calibri"/>
          <w:sz w:val="22"/>
        </w:rPr>
        <w:t xml:space="preserve"> during the extended yea</w:t>
      </w:r>
      <w:r w:rsidR="0057327F" w:rsidRPr="001A5418">
        <w:rPr>
          <w:rFonts w:cs="Calibri"/>
          <w:sz w:val="22"/>
        </w:rPr>
        <w:t>r for the student's grade level.</w:t>
      </w:r>
      <w:r w:rsidR="00027AA9" w:rsidRPr="001A5418">
        <w:rPr>
          <w:rFonts w:cs="Calibri"/>
          <w:sz w:val="22"/>
        </w:rPr>
        <w:t xml:space="preserve"> </w:t>
      </w:r>
    </w:p>
    <w:p w14:paraId="2C330747" w14:textId="77777777" w:rsidR="007070AD" w:rsidRPr="001A5418" w:rsidRDefault="007070AD" w:rsidP="00342C38">
      <w:pPr>
        <w:tabs>
          <w:tab w:val="left" w:pos="360"/>
          <w:tab w:val="left" w:pos="720"/>
          <w:tab w:val="left" w:pos="1080"/>
          <w:tab w:val="left" w:pos="1440"/>
          <w:tab w:val="left" w:pos="1800"/>
          <w:tab w:val="left" w:pos="2250"/>
        </w:tabs>
        <w:spacing w:after="0"/>
        <w:ind w:firstLine="2160"/>
        <w:jc w:val="both"/>
        <w:rPr>
          <w:rFonts w:cs="Calibri"/>
          <w:sz w:val="22"/>
        </w:rPr>
      </w:pPr>
    </w:p>
    <w:p w14:paraId="3CAAF740" w14:textId="43D5D2AF" w:rsidR="007070AD" w:rsidRPr="001A5418" w:rsidRDefault="00984F1F"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004D345F" w:rsidRPr="001A5418">
        <w:rPr>
          <w:rFonts w:cs="Calibri"/>
          <w:sz w:val="22"/>
        </w:rPr>
        <w:tab/>
      </w:r>
      <w:r w:rsidR="00AF1BE5" w:rsidRPr="001A5418">
        <w:rPr>
          <w:rFonts w:cs="Calibri"/>
          <w:sz w:val="22"/>
        </w:rPr>
        <w:t>4</w:t>
      </w:r>
      <w:r w:rsidR="0057327F" w:rsidRPr="001A5418">
        <w:rPr>
          <w:rFonts w:cs="Calibri"/>
          <w:sz w:val="22"/>
        </w:rPr>
        <w:t>.</w:t>
      </w:r>
      <w:r w:rsidR="00297F46" w:rsidRPr="001A5418">
        <w:rPr>
          <w:rFonts w:cs="Calibri"/>
          <w:sz w:val="22"/>
        </w:rPr>
        <w:t>5</w:t>
      </w:r>
      <w:r w:rsidR="0057327F" w:rsidRPr="001A5418">
        <w:rPr>
          <w:rFonts w:cs="Calibri"/>
          <w:sz w:val="22"/>
        </w:rPr>
        <w:t>.</w:t>
      </w:r>
      <w:r w:rsidR="004D345F" w:rsidRPr="001A5418">
        <w:rPr>
          <w:rFonts w:cs="Calibri"/>
          <w:sz w:val="22"/>
        </w:rPr>
        <w:t>c.</w:t>
      </w:r>
      <w:r w:rsidR="0057327F" w:rsidRPr="001A5418">
        <w:rPr>
          <w:rFonts w:cs="Calibri"/>
          <w:sz w:val="22"/>
        </w:rPr>
        <w:t xml:space="preserve">  </w:t>
      </w:r>
      <w:r w:rsidR="006D5A6C" w:rsidRPr="001A5418">
        <w:rPr>
          <w:rFonts w:cs="Calibri"/>
          <w:sz w:val="22"/>
        </w:rPr>
        <w:t>S</w:t>
      </w:r>
      <w:r w:rsidR="007070AD" w:rsidRPr="001A5418">
        <w:rPr>
          <w:rFonts w:cs="Calibri"/>
          <w:sz w:val="22"/>
        </w:rPr>
        <w:t>ection</w:t>
      </w:r>
      <w:r w:rsidR="006D5A6C" w:rsidRPr="001A5418">
        <w:rPr>
          <w:rFonts w:cs="Calibri"/>
          <w:sz w:val="22"/>
        </w:rPr>
        <w:t xml:space="preserve"> 4.5</w:t>
      </w:r>
      <w:r w:rsidR="007070AD" w:rsidRPr="001A5418">
        <w:rPr>
          <w:rFonts w:cs="Calibri"/>
          <w:sz w:val="22"/>
        </w:rPr>
        <w:t xml:space="preserve"> may not be construed to prohibit a classroom teacher from recommending the grade level retention of a student</w:t>
      </w:r>
      <w:r w:rsidR="00722047" w:rsidRPr="001A5418">
        <w:rPr>
          <w:rFonts w:cs="Calibri"/>
          <w:sz w:val="22"/>
        </w:rPr>
        <w:t xml:space="preserve"> in kindergarten through </w:t>
      </w:r>
      <w:r w:rsidR="00722F1F" w:rsidRPr="001A5418">
        <w:rPr>
          <w:rFonts w:cs="Calibri"/>
          <w:sz w:val="22"/>
        </w:rPr>
        <w:t>grade</w:t>
      </w:r>
      <w:r w:rsidR="00CB37B7" w:rsidRPr="001A5418">
        <w:rPr>
          <w:rFonts w:cs="Calibri"/>
          <w:sz w:val="22"/>
        </w:rPr>
        <w:t xml:space="preserve"> three</w:t>
      </w:r>
      <w:r w:rsidR="007070AD" w:rsidRPr="001A5418">
        <w:rPr>
          <w:rFonts w:cs="Calibri"/>
          <w:sz w:val="22"/>
        </w:rPr>
        <w:t xml:space="preserve"> based upon the student's lack of mastery of the subject matter</w:t>
      </w:r>
      <w:r w:rsidR="004A7940" w:rsidRPr="001A5418">
        <w:rPr>
          <w:rFonts w:cs="Calibri"/>
          <w:sz w:val="22"/>
        </w:rPr>
        <w:t>, nor may t</w:t>
      </w:r>
      <w:r w:rsidR="007070AD" w:rsidRPr="001A5418">
        <w:rPr>
          <w:rFonts w:cs="Calibri"/>
          <w:sz w:val="22"/>
        </w:rPr>
        <w:t xml:space="preserve">his section be construed to affect </w:t>
      </w:r>
      <w:r w:rsidR="00704E13" w:rsidRPr="001A5418">
        <w:rPr>
          <w:rFonts w:cs="Calibri"/>
          <w:sz w:val="22"/>
        </w:rPr>
        <w:t>a student’s</w:t>
      </w:r>
      <w:r w:rsidR="001C7154" w:rsidRPr="001A5418">
        <w:rPr>
          <w:rFonts w:cs="Calibri"/>
          <w:sz w:val="22"/>
        </w:rPr>
        <w:t xml:space="preserve"> Individualized Education Program</w:t>
      </w:r>
      <w:r w:rsidR="006D5A6C" w:rsidRPr="001A5418">
        <w:rPr>
          <w:rFonts w:cs="Calibri"/>
          <w:sz w:val="22"/>
        </w:rPr>
        <w:t xml:space="preserve"> (IEP)</w:t>
      </w:r>
      <w:r w:rsidR="00557B33" w:rsidRPr="001A5418">
        <w:rPr>
          <w:rFonts w:cs="Calibri"/>
          <w:sz w:val="22"/>
        </w:rPr>
        <w:t xml:space="preserve"> providing</w:t>
      </w:r>
      <w:r w:rsidR="008738E2" w:rsidRPr="001A5418">
        <w:rPr>
          <w:rFonts w:cs="Calibri"/>
          <w:sz w:val="22"/>
        </w:rPr>
        <w:t>:</w:t>
      </w:r>
      <w:r w:rsidR="00557B33" w:rsidRPr="001A5418">
        <w:rPr>
          <w:rFonts w:cs="Calibri"/>
          <w:sz w:val="22"/>
        </w:rPr>
        <w:t xml:space="preserve"> </w:t>
      </w:r>
      <w:r w:rsidR="001C7154" w:rsidRPr="001A5418">
        <w:rPr>
          <w:rFonts w:cs="Calibri"/>
          <w:sz w:val="22"/>
        </w:rPr>
        <w:t xml:space="preserve"> </w:t>
      </w:r>
    </w:p>
    <w:p w14:paraId="3833079B" w14:textId="77777777" w:rsidR="005845CA" w:rsidRPr="001A5418" w:rsidRDefault="005845CA" w:rsidP="00342C38">
      <w:pPr>
        <w:tabs>
          <w:tab w:val="left" w:pos="360"/>
          <w:tab w:val="left" w:pos="720"/>
          <w:tab w:val="left" w:pos="1080"/>
          <w:tab w:val="left" w:pos="1440"/>
          <w:tab w:val="left" w:pos="1800"/>
          <w:tab w:val="left" w:pos="2250"/>
        </w:tabs>
        <w:spacing w:after="0"/>
        <w:jc w:val="both"/>
        <w:rPr>
          <w:rFonts w:cs="Calibri"/>
          <w:sz w:val="22"/>
        </w:rPr>
      </w:pPr>
    </w:p>
    <w:p w14:paraId="7B22EF97" w14:textId="41589166" w:rsidR="009B3D3D" w:rsidRPr="001A5418" w:rsidRDefault="009B3D3D"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Pr="001A5418">
        <w:rPr>
          <w:rFonts w:cs="Calibri"/>
          <w:sz w:val="22"/>
        </w:rPr>
        <w:tab/>
      </w:r>
      <w:r w:rsidRPr="001A5418">
        <w:rPr>
          <w:rFonts w:cs="Calibri"/>
          <w:sz w:val="22"/>
        </w:rPr>
        <w:tab/>
        <w:t xml:space="preserve">4.5.c.1.  </w:t>
      </w:r>
      <w:r w:rsidR="00557B33" w:rsidRPr="001A5418">
        <w:rPr>
          <w:rFonts w:cs="Calibri"/>
          <w:sz w:val="22"/>
        </w:rPr>
        <w:t>b</w:t>
      </w:r>
      <w:r w:rsidR="00E32A16" w:rsidRPr="001A5418">
        <w:rPr>
          <w:rFonts w:cs="Calibri"/>
          <w:sz w:val="22"/>
        </w:rPr>
        <w:t xml:space="preserve">enchmark and/or screener data </w:t>
      </w:r>
      <w:r w:rsidR="00557B33" w:rsidRPr="001A5418">
        <w:rPr>
          <w:rFonts w:cs="Calibri"/>
          <w:sz w:val="22"/>
        </w:rPr>
        <w:t>is</w:t>
      </w:r>
      <w:r w:rsidR="00E32A16" w:rsidRPr="001A5418">
        <w:rPr>
          <w:rFonts w:cs="Calibri"/>
          <w:sz w:val="22"/>
        </w:rPr>
        <w:t xml:space="preserve"> used to inform such recommendation of the classroom teacher. </w:t>
      </w:r>
    </w:p>
    <w:p w14:paraId="2926407A" w14:textId="77777777" w:rsidR="00C52C9E" w:rsidRPr="001A5418" w:rsidRDefault="00C52C9E" w:rsidP="00C52C9E">
      <w:pPr>
        <w:tabs>
          <w:tab w:val="left" w:pos="360"/>
          <w:tab w:val="left" w:pos="720"/>
          <w:tab w:val="left" w:pos="1080"/>
          <w:tab w:val="left" w:pos="1440"/>
          <w:tab w:val="left" w:pos="1800"/>
          <w:tab w:val="left" w:pos="2250"/>
        </w:tabs>
        <w:spacing w:after="0"/>
        <w:jc w:val="both"/>
        <w:rPr>
          <w:rFonts w:cs="Calibri"/>
          <w:b/>
          <w:sz w:val="22"/>
        </w:rPr>
      </w:pPr>
    </w:p>
    <w:p w14:paraId="3F9085B8" w14:textId="592DB699" w:rsidR="00882CAE" w:rsidRPr="001A5418" w:rsidRDefault="00C52C9E" w:rsidP="00882CAE">
      <w:pPr>
        <w:tabs>
          <w:tab w:val="left" w:pos="360"/>
          <w:tab w:val="left" w:pos="720"/>
          <w:tab w:val="left" w:pos="1080"/>
          <w:tab w:val="left" w:pos="1440"/>
          <w:tab w:val="left" w:pos="1800"/>
          <w:tab w:val="left" w:pos="2250"/>
        </w:tabs>
        <w:spacing w:after="0"/>
        <w:jc w:val="both"/>
        <w:rPr>
          <w:rFonts w:cs="Calibri"/>
          <w:bCs/>
          <w:sz w:val="22"/>
        </w:rPr>
      </w:pPr>
      <w:r w:rsidRPr="001A5418">
        <w:rPr>
          <w:rFonts w:cs="Calibri"/>
          <w:b/>
          <w:sz w:val="22"/>
        </w:rPr>
        <w:tab/>
      </w:r>
      <w:r w:rsidRPr="001A5418">
        <w:rPr>
          <w:rFonts w:cs="Calibri"/>
          <w:bCs/>
          <w:sz w:val="22"/>
        </w:rPr>
        <w:t>4.6</w:t>
      </w:r>
      <w:r w:rsidR="00882CAE" w:rsidRPr="001A5418">
        <w:rPr>
          <w:rFonts w:cs="Calibri"/>
          <w:bCs/>
          <w:sz w:val="22"/>
        </w:rPr>
        <w:t xml:space="preserve">.  Effective for the school year beginning July 1, 2026, and thereafter, a public school student who generally demonstrates a minimal understanding  and ability to apply grade level English language arts or </w:t>
      </w:r>
      <w:r w:rsidR="00882CAE" w:rsidRPr="001A5418">
        <w:rPr>
          <w:rFonts w:cs="Calibri"/>
          <w:bCs/>
          <w:sz w:val="22"/>
        </w:rPr>
        <w:lastRenderedPageBreak/>
        <w:t>mathematics knowledge, skills, and abilities, or both, as indicated on the West Virginia General Summative Assessment relative to the West Virginia College</w:t>
      </w:r>
      <w:r w:rsidR="003E5135" w:rsidRPr="001A5418">
        <w:rPr>
          <w:rFonts w:cs="Calibri"/>
          <w:bCs/>
          <w:sz w:val="22"/>
        </w:rPr>
        <w:t>-</w:t>
      </w:r>
      <w:r w:rsidR="00882CAE" w:rsidRPr="001A5418">
        <w:rPr>
          <w:rFonts w:cs="Calibri"/>
          <w:bCs/>
          <w:sz w:val="22"/>
        </w:rPr>
        <w:t xml:space="preserve"> and Career</w:t>
      </w:r>
      <w:r w:rsidR="003E5135" w:rsidRPr="001A5418">
        <w:rPr>
          <w:rFonts w:cs="Calibri"/>
          <w:bCs/>
          <w:sz w:val="22"/>
        </w:rPr>
        <w:t>-</w:t>
      </w:r>
      <w:r w:rsidR="00882CAE" w:rsidRPr="001A5418">
        <w:rPr>
          <w:rFonts w:cs="Calibri"/>
          <w:bCs/>
          <w:sz w:val="22"/>
        </w:rPr>
        <w:t>Readiness Standards at the end of grade</w:t>
      </w:r>
      <w:r w:rsidR="003E5135" w:rsidRPr="001A5418">
        <w:rPr>
          <w:rFonts w:cs="Calibri"/>
          <w:bCs/>
          <w:sz w:val="22"/>
        </w:rPr>
        <w:t xml:space="preserve"> three</w:t>
      </w:r>
      <w:r w:rsidR="00882CAE" w:rsidRPr="001A5418">
        <w:rPr>
          <w:rFonts w:cs="Calibri"/>
          <w:bCs/>
          <w:sz w:val="22"/>
        </w:rPr>
        <w:t xml:space="preserve">, shall upon the recommendation of the teacher and the </w:t>
      </w:r>
      <w:r w:rsidR="003E5135" w:rsidRPr="001A5418">
        <w:rPr>
          <w:rFonts w:cs="Calibri"/>
          <w:bCs/>
          <w:sz w:val="22"/>
        </w:rPr>
        <w:t>SAT</w:t>
      </w:r>
      <w:r w:rsidR="00882CAE" w:rsidRPr="001A5418">
        <w:rPr>
          <w:rFonts w:cs="Calibri"/>
          <w:bCs/>
          <w:sz w:val="22"/>
        </w:rPr>
        <w:t xml:space="preserve"> be retained in grade</w:t>
      </w:r>
      <w:r w:rsidR="003E5135" w:rsidRPr="001A5418">
        <w:rPr>
          <w:rFonts w:cs="Calibri"/>
          <w:bCs/>
          <w:sz w:val="22"/>
        </w:rPr>
        <w:t xml:space="preserve"> three</w:t>
      </w:r>
      <w:r w:rsidR="00882CAE" w:rsidRPr="001A5418">
        <w:rPr>
          <w:rFonts w:cs="Calibri"/>
          <w:bCs/>
          <w:sz w:val="22"/>
        </w:rPr>
        <w:t xml:space="preserve"> for the ensuing school year subject to the following exceptions:</w:t>
      </w:r>
    </w:p>
    <w:p w14:paraId="6A09A402" w14:textId="77777777" w:rsidR="00882CAE" w:rsidRPr="001A5418" w:rsidRDefault="00882CAE" w:rsidP="00882CAE">
      <w:pPr>
        <w:tabs>
          <w:tab w:val="left" w:pos="360"/>
          <w:tab w:val="left" w:pos="720"/>
          <w:tab w:val="left" w:pos="1080"/>
          <w:tab w:val="left" w:pos="1440"/>
          <w:tab w:val="left" w:pos="1800"/>
          <w:tab w:val="left" w:pos="2250"/>
        </w:tabs>
        <w:spacing w:after="0"/>
        <w:jc w:val="both"/>
        <w:rPr>
          <w:rFonts w:cs="Calibri"/>
          <w:bCs/>
          <w:sz w:val="22"/>
        </w:rPr>
      </w:pPr>
    </w:p>
    <w:p w14:paraId="2666BF2F" w14:textId="02CF6B80" w:rsidR="00882CAE" w:rsidRPr="001A5418" w:rsidRDefault="00882CAE" w:rsidP="00882CAE">
      <w:pPr>
        <w:tabs>
          <w:tab w:val="left" w:pos="360"/>
          <w:tab w:val="left" w:pos="720"/>
          <w:tab w:val="left" w:pos="1080"/>
          <w:tab w:val="left" w:pos="1440"/>
          <w:tab w:val="left" w:pos="1800"/>
          <w:tab w:val="left" w:pos="2250"/>
        </w:tabs>
        <w:spacing w:after="0"/>
        <w:jc w:val="both"/>
        <w:rPr>
          <w:rFonts w:cs="Calibri"/>
          <w:bCs/>
          <w:sz w:val="22"/>
        </w:rPr>
      </w:pPr>
      <w:r w:rsidRPr="001A5418">
        <w:rPr>
          <w:rFonts w:cs="Calibri"/>
          <w:bCs/>
          <w:sz w:val="22"/>
        </w:rPr>
        <w:tab/>
      </w:r>
      <w:r w:rsidRPr="001A5418">
        <w:rPr>
          <w:rFonts w:cs="Calibri"/>
          <w:bCs/>
          <w:sz w:val="22"/>
        </w:rPr>
        <w:tab/>
        <w:t>4.6.</w:t>
      </w:r>
      <w:r w:rsidR="004D1478" w:rsidRPr="001A5418">
        <w:rPr>
          <w:rFonts w:cs="Calibri"/>
          <w:bCs/>
          <w:sz w:val="22"/>
        </w:rPr>
        <w:t>a</w:t>
      </w:r>
      <w:r w:rsidRPr="001A5418">
        <w:rPr>
          <w:rFonts w:cs="Calibri"/>
          <w:bCs/>
          <w:sz w:val="22"/>
        </w:rPr>
        <w:t xml:space="preserve">.  </w:t>
      </w:r>
      <w:r w:rsidR="0056042E" w:rsidRPr="001A5418">
        <w:rPr>
          <w:rFonts w:cs="Calibri"/>
          <w:bCs/>
          <w:sz w:val="22"/>
        </w:rPr>
        <w:t>a</w:t>
      </w:r>
      <w:r w:rsidRPr="001A5418">
        <w:rPr>
          <w:rFonts w:cs="Calibri"/>
          <w:bCs/>
          <w:sz w:val="22"/>
        </w:rPr>
        <w:t xml:space="preserve"> student with disabilities whose </w:t>
      </w:r>
      <w:r w:rsidR="003E5135" w:rsidRPr="001A5418">
        <w:rPr>
          <w:rFonts w:cs="Calibri"/>
          <w:bCs/>
          <w:sz w:val="22"/>
        </w:rPr>
        <w:t>IEP</w:t>
      </w:r>
      <w:r w:rsidRPr="001A5418">
        <w:rPr>
          <w:rFonts w:cs="Calibri"/>
          <w:bCs/>
          <w:sz w:val="22"/>
        </w:rPr>
        <w:t xml:space="preserve"> indicates participation in the statewide alternate summative </w:t>
      </w:r>
      <w:proofErr w:type="gramStart"/>
      <w:r w:rsidRPr="001A5418">
        <w:rPr>
          <w:rFonts w:cs="Calibri"/>
          <w:bCs/>
          <w:sz w:val="22"/>
        </w:rPr>
        <w:t>assessment;</w:t>
      </w:r>
      <w:proofErr w:type="gramEnd"/>
    </w:p>
    <w:p w14:paraId="418BC7FD" w14:textId="77777777" w:rsidR="00882CAE" w:rsidRPr="001A5418" w:rsidRDefault="00882CAE" w:rsidP="00882CAE">
      <w:pPr>
        <w:tabs>
          <w:tab w:val="left" w:pos="360"/>
          <w:tab w:val="left" w:pos="720"/>
          <w:tab w:val="left" w:pos="1080"/>
          <w:tab w:val="left" w:pos="1440"/>
          <w:tab w:val="left" w:pos="1800"/>
          <w:tab w:val="left" w:pos="2250"/>
        </w:tabs>
        <w:spacing w:after="0"/>
        <w:jc w:val="both"/>
        <w:rPr>
          <w:rFonts w:cs="Calibri"/>
          <w:bCs/>
          <w:sz w:val="22"/>
        </w:rPr>
      </w:pPr>
    </w:p>
    <w:p w14:paraId="4EC131A9" w14:textId="2DE2F263" w:rsidR="00882CAE" w:rsidRPr="001A5418" w:rsidRDefault="00882CAE" w:rsidP="00882CAE">
      <w:pPr>
        <w:tabs>
          <w:tab w:val="left" w:pos="360"/>
          <w:tab w:val="left" w:pos="720"/>
          <w:tab w:val="left" w:pos="1080"/>
          <w:tab w:val="left" w:pos="1440"/>
          <w:tab w:val="left" w:pos="1800"/>
          <w:tab w:val="left" w:pos="2250"/>
        </w:tabs>
        <w:spacing w:after="0"/>
        <w:jc w:val="both"/>
        <w:rPr>
          <w:rFonts w:cs="Calibri"/>
          <w:bCs/>
          <w:sz w:val="22"/>
        </w:rPr>
      </w:pPr>
      <w:r w:rsidRPr="001A5418">
        <w:rPr>
          <w:rFonts w:cs="Calibri"/>
          <w:bCs/>
          <w:sz w:val="22"/>
        </w:rPr>
        <w:tab/>
      </w:r>
      <w:r w:rsidRPr="001A5418">
        <w:rPr>
          <w:rFonts w:cs="Calibri"/>
          <w:bCs/>
          <w:sz w:val="22"/>
        </w:rPr>
        <w:tab/>
        <w:t>4.6.</w:t>
      </w:r>
      <w:r w:rsidR="004D1478" w:rsidRPr="001A5418">
        <w:rPr>
          <w:rFonts w:cs="Calibri"/>
          <w:bCs/>
          <w:sz w:val="22"/>
        </w:rPr>
        <w:t>b</w:t>
      </w:r>
      <w:r w:rsidRPr="001A5418">
        <w:rPr>
          <w:rFonts w:cs="Calibri"/>
          <w:bCs/>
          <w:sz w:val="22"/>
        </w:rPr>
        <w:t xml:space="preserve">.  </w:t>
      </w:r>
      <w:r w:rsidR="0056042E" w:rsidRPr="001A5418">
        <w:rPr>
          <w:rFonts w:cs="Calibri"/>
          <w:bCs/>
          <w:sz w:val="22"/>
        </w:rPr>
        <w:t>a</w:t>
      </w:r>
      <w:r w:rsidRPr="001A5418">
        <w:rPr>
          <w:rFonts w:cs="Calibri"/>
          <w:bCs/>
          <w:sz w:val="22"/>
        </w:rPr>
        <w:t xml:space="preserve"> student identified as an English language learner who has had less than three years instruction in English as a second </w:t>
      </w:r>
      <w:proofErr w:type="gramStart"/>
      <w:r w:rsidRPr="001A5418">
        <w:rPr>
          <w:rFonts w:cs="Calibri"/>
          <w:bCs/>
          <w:sz w:val="22"/>
        </w:rPr>
        <w:t>language;</w:t>
      </w:r>
      <w:proofErr w:type="gramEnd"/>
    </w:p>
    <w:p w14:paraId="6823E270" w14:textId="77777777" w:rsidR="00882CAE" w:rsidRPr="001A5418" w:rsidRDefault="00882CAE" w:rsidP="00882CAE">
      <w:pPr>
        <w:tabs>
          <w:tab w:val="left" w:pos="360"/>
          <w:tab w:val="left" w:pos="720"/>
          <w:tab w:val="left" w:pos="1080"/>
          <w:tab w:val="left" w:pos="1440"/>
          <w:tab w:val="left" w:pos="1800"/>
          <w:tab w:val="left" w:pos="2250"/>
        </w:tabs>
        <w:spacing w:after="0"/>
        <w:jc w:val="both"/>
        <w:rPr>
          <w:rFonts w:cs="Calibri"/>
          <w:bCs/>
          <w:sz w:val="22"/>
        </w:rPr>
      </w:pPr>
    </w:p>
    <w:p w14:paraId="649AF416" w14:textId="1AE08E41" w:rsidR="00882CAE" w:rsidRPr="001A5418" w:rsidRDefault="00882CAE" w:rsidP="00882CAE">
      <w:pPr>
        <w:tabs>
          <w:tab w:val="left" w:pos="360"/>
          <w:tab w:val="left" w:pos="720"/>
          <w:tab w:val="left" w:pos="1080"/>
          <w:tab w:val="left" w:pos="1440"/>
          <w:tab w:val="left" w:pos="1800"/>
          <w:tab w:val="left" w:pos="2250"/>
        </w:tabs>
        <w:spacing w:after="0"/>
        <w:jc w:val="both"/>
        <w:rPr>
          <w:rFonts w:cs="Calibri"/>
          <w:bCs/>
          <w:sz w:val="22"/>
        </w:rPr>
      </w:pPr>
      <w:r w:rsidRPr="001A5418">
        <w:rPr>
          <w:rFonts w:cs="Calibri"/>
          <w:bCs/>
          <w:sz w:val="22"/>
        </w:rPr>
        <w:tab/>
      </w:r>
      <w:r w:rsidRPr="001A5418">
        <w:rPr>
          <w:rFonts w:cs="Calibri"/>
          <w:bCs/>
          <w:sz w:val="22"/>
        </w:rPr>
        <w:tab/>
        <w:t>4.6.</w:t>
      </w:r>
      <w:r w:rsidR="004D1478" w:rsidRPr="001A5418">
        <w:rPr>
          <w:rFonts w:cs="Calibri"/>
          <w:bCs/>
          <w:sz w:val="22"/>
        </w:rPr>
        <w:t>c</w:t>
      </w:r>
      <w:r w:rsidRPr="001A5418">
        <w:rPr>
          <w:rFonts w:cs="Calibri"/>
          <w:bCs/>
          <w:sz w:val="22"/>
        </w:rPr>
        <w:t xml:space="preserve">.  </w:t>
      </w:r>
      <w:r w:rsidR="0056042E" w:rsidRPr="001A5418">
        <w:rPr>
          <w:rFonts w:cs="Calibri"/>
          <w:bCs/>
          <w:sz w:val="22"/>
        </w:rPr>
        <w:t>a</w:t>
      </w:r>
      <w:r w:rsidRPr="001A5418">
        <w:rPr>
          <w:rFonts w:cs="Calibri"/>
          <w:bCs/>
          <w:sz w:val="22"/>
        </w:rPr>
        <w:t xml:space="preserve"> student with disabilities who participates in the statewide summative assessment, has an </w:t>
      </w:r>
      <w:r w:rsidR="003E5135" w:rsidRPr="001A5418">
        <w:rPr>
          <w:rFonts w:cs="Calibri"/>
          <w:bCs/>
          <w:sz w:val="22"/>
        </w:rPr>
        <w:t>IEP</w:t>
      </w:r>
      <w:r w:rsidRPr="001A5418">
        <w:rPr>
          <w:rFonts w:cs="Calibri"/>
          <w:bCs/>
          <w:sz w:val="22"/>
        </w:rPr>
        <w:t xml:space="preserve"> or</w:t>
      </w:r>
      <w:r w:rsidR="001359E5" w:rsidRPr="001A5418">
        <w:rPr>
          <w:rFonts w:cs="Calibri"/>
          <w:bCs/>
          <w:sz w:val="22"/>
        </w:rPr>
        <w:t xml:space="preserve"> Section 504 plan (</w:t>
      </w:r>
      <w:r w:rsidR="00B74F5C" w:rsidRPr="001A5418">
        <w:rPr>
          <w:rFonts w:cs="Calibri"/>
          <w:bCs/>
          <w:sz w:val="22"/>
        </w:rPr>
        <w:t xml:space="preserve">Public Law 110-325, </w:t>
      </w:r>
      <w:r w:rsidR="001359E5" w:rsidRPr="001A5418">
        <w:rPr>
          <w:sz w:val="22"/>
        </w:rPr>
        <w:t>Americans with Disabilities Act</w:t>
      </w:r>
      <w:r w:rsidR="00B74F5C" w:rsidRPr="001A5418">
        <w:rPr>
          <w:sz w:val="22"/>
        </w:rPr>
        <w:t xml:space="preserve"> of 1990</w:t>
      </w:r>
      <w:r w:rsidR="001359E5" w:rsidRPr="001A5418">
        <w:rPr>
          <w:sz w:val="22"/>
        </w:rPr>
        <w:t xml:space="preserve">, Section 504 of the Rehabilitation Act) </w:t>
      </w:r>
      <w:r w:rsidRPr="001A5418">
        <w:rPr>
          <w:rFonts w:cs="Calibri"/>
          <w:bCs/>
          <w:sz w:val="22"/>
        </w:rPr>
        <w:t xml:space="preserve">that reflects that the student has received intensive intervention for more than two years and still demonstrates a deficiency or who was previously retained in kindergarten through grade </w:t>
      </w:r>
      <w:proofErr w:type="gramStart"/>
      <w:r w:rsidRPr="001A5418">
        <w:rPr>
          <w:rFonts w:cs="Calibri"/>
          <w:bCs/>
          <w:sz w:val="22"/>
        </w:rPr>
        <w:t>three;</w:t>
      </w:r>
      <w:proofErr w:type="gramEnd"/>
    </w:p>
    <w:p w14:paraId="177E0D4A" w14:textId="77777777" w:rsidR="00882CAE" w:rsidRPr="001A5418" w:rsidRDefault="00882CAE" w:rsidP="00882CAE">
      <w:pPr>
        <w:tabs>
          <w:tab w:val="left" w:pos="360"/>
          <w:tab w:val="left" w:pos="720"/>
          <w:tab w:val="left" w:pos="1080"/>
          <w:tab w:val="left" w:pos="1440"/>
          <w:tab w:val="left" w:pos="1800"/>
          <w:tab w:val="left" w:pos="2250"/>
        </w:tabs>
        <w:spacing w:after="0"/>
        <w:jc w:val="both"/>
        <w:rPr>
          <w:rFonts w:cs="Calibri"/>
          <w:bCs/>
          <w:sz w:val="22"/>
        </w:rPr>
      </w:pPr>
    </w:p>
    <w:p w14:paraId="2792EC13" w14:textId="339D500E" w:rsidR="00882CAE" w:rsidRPr="001A5418" w:rsidRDefault="00882CAE" w:rsidP="00882CAE">
      <w:pPr>
        <w:tabs>
          <w:tab w:val="left" w:pos="360"/>
          <w:tab w:val="left" w:pos="720"/>
          <w:tab w:val="left" w:pos="1080"/>
          <w:tab w:val="left" w:pos="1440"/>
          <w:tab w:val="left" w:pos="1800"/>
          <w:tab w:val="left" w:pos="2250"/>
        </w:tabs>
        <w:spacing w:after="0"/>
        <w:jc w:val="both"/>
        <w:rPr>
          <w:rFonts w:cs="Calibri"/>
          <w:bCs/>
          <w:sz w:val="22"/>
        </w:rPr>
      </w:pPr>
      <w:r w:rsidRPr="001A5418">
        <w:rPr>
          <w:rFonts w:cs="Calibri"/>
          <w:bCs/>
          <w:sz w:val="22"/>
        </w:rPr>
        <w:tab/>
      </w:r>
      <w:r w:rsidRPr="001A5418">
        <w:rPr>
          <w:rFonts w:cs="Calibri"/>
          <w:bCs/>
          <w:sz w:val="22"/>
        </w:rPr>
        <w:tab/>
        <w:t>4.6.</w:t>
      </w:r>
      <w:r w:rsidR="004D1478" w:rsidRPr="001A5418">
        <w:rPr>
          <w:rFonts w:cs="Calibri"/>
          <w:bCs/>
          <w:sz w:val="22"/>
        </w:rPr>
        <w:t>d</w:t>
      </w:r>
      <w:r w:rsidRPr="001A5418">
        <w:rPr>
          <w:rFonts w:cs="Calibri"/>
          <w:bCs/>
          <w:sz w:val="22"/>
        </w:rPr>
        <w:t>.</w:t>
      </w:r>
      <w:r w:rsidR="004D1478" w:rsidRPr="001A5418">
        <w:rPr>
          <w:rFonts w:cs="Calibri"/>
          <w:bCs/>
          <w:sz w:val="22"/>
        </w:rPr>
        <w:t xml:space="preserve">  </w:t>
      </w:r>
      <w:r w:rsidR="0056042E" w:rsidRPr="001A5418">
        <w:rPr>
          <w:rFonts w:cs="Calibri"/>
          <w:bCs/>
          <w:sz w:val="22"/>
        </w:rPr>
        <w:t>a</w:t>
      </w:r>
      <w:r w:rsidRPr="001A5418">
        <w:rPr>
          <w:rFonts w:cs="Calibri"/>
          <w:bCs/>
          <w:sz w:val="22"/>
        </w:rPr>
        <w:t xml:space="preserve"> student who is in the process of a special education referral or evaluation for placement in special education, has been diagnosed as having a significant impairment, including dyslexia or dyscalculia, or is a child with a disability if the student’s individualized education program team and the student’s parent or guardian agree that promotion is appropriate based on the student’s </w:t>
      </w:r>
      <w:proofErr w:type="gramStart"/>
      <w:r w:rsidR="003E5135" w:rsidRPr="001A5418">
        <w:rPr>
          <w:rFonts w:cs="Calibri"/>
          <w:bCs/>
          <w:sz w:val="22"/>
        </w:rPr>
        <w:t>IEP</w:t>
      </w:r>
      <w:r w:rsidRPr="001A5418">
        <w:rPr>
          <w:rFonts w:cs="Calibri"/>
          <w:bCs/>
          <w:sz w:val="22"/>
        </w:rPr>
        <w:t>;</w:t>
      </w:r>
      <w:proofErr w:type="gramEnd"/>
    </w:p>
    <w:p w14:paraId="3AD31871" w14:textId="77777777" w:rsidR="004D1478" w:rsidRPr="001A5418" w:rsidRDefault="004D1478" w:rsidP="00882CAE">
      <w:pPr>
        <w:tabs>
          <w:tab w:val="left" w:pos="360"/>
          <w:tab w:val="left" w:pos="720"/>
          <w:tab w:val="left" w:pos="1080"/>
          <w:tab w:val="left" w:pos="1440"/>
          <w:tab w:val="left" w:pos="1800"/>
          <w:tab w:val="left" w:pos="2250"/>
        </w:tabs>
        <w:spacing w:after="0"/>
        <w:jc w:val="both"/>
        <w:rPr>
          <w:rFonts w:cs="Calibri"/>
          <w:bCs/>
          <w:sz w:val="22"/>
        </w:rPr>
      </w:pPr>
      <w:r w:rsidRPr="001A5418">
        <w:rPr>
          <w:rFonts w:cs="Calibri"/>
          <w:bCs/>
          <w:sz w:val="22"/>
        </w:rPr>
        <w:tab/>
      </w:r>
      <w:r w:rsidRPr="001A5418">
        <w:rPr>
          <w:rFonts w:cs="Calibri"/>
          <w:bCs/>
          <w:sz w:val="22"/>
        </w:rPr>
        <w:tab/>
      </w:r>
    </w:p>
    <w:p w14:paraId="4A7766F3" w14:textId="4F49AEDB" w:rsidR="00882CAE" w:rsidRPr="001A5418" w:rsidRDefault="004D1478" w:rsidP="00882CAE">
      <w:pPr>
        <w:tabs>
          <w:tab w:val="left" w:pos="360"/>
          <w:tab w:val="left" w:pos="720"/>
          <w:tab w:val="left" w:pos="1080"/>
          <w:tab w:val="left" w:pos="1440"/>
          <w:tab w:val="left" w:pos="1800"/>
          <w:tab w:val="left" w:pos="2250"/>
        </w:tabs>
        <w:spacing w:after="0"/>
        <w:jc w:val="both"/>
        <w:rPr>
          <w:rFonts w:cs="Calibri"/>
          <w:bCs/>
          <w:sz w:val="22"/>
        </w:rPr>
      </w:pPr>
      <w:r w:rsidRPr="001A5418">
        <w:rPr>
          <w:rFonts w:cs="Calibri"/>
          <w:bCs/>
          <w:sz w:val="22"/>
        </w:rPr>
        <w:tab/>
      </w:r>
      <w:r w:rsidRPr="001A5418">
        <w:rPr>
          <w:rFonts w:cs="Calibri"/>
          <w:bCs/>
          <w:sz w:val="22"/>
        </w:rPr>
        <w:tab/>
        <w:t xml:space="preserve">4.6.e.  </w:t>
      </w:r>
      <w:r w:rsidR="0056042E" w:rsidRPr="001A5418">
        <w:rPr>
          <w:rFonts w:cs="Calibri"/>
          <w:bCs/>
          <w:sz w:val="22"/>
        </w:rPr>
        <w:t>a</w:t>
      </w:r>
      <w:r w:rsidR="00882CAE" w:rsidRPr="001A5418">
        <w:rPr>
          <w:rFonts w:cs="Calibri"/>
          <w:bCs/>
          <w:sz w:val="22"/>
        </w:rPr>
        <w:t xml:space="preserve"> student who has received intensive intervention for two or more years, still demonstrates a deficiency, and who was previously retained in any of the </w:t>
      </w:r>
      <w:proofErr w:type="gramStart"/>
      <w:r w:rsidR="00882CAE" w:rsidRPr="001A5418">
        <w:rPr>
          <w:rFonts w:cs="Calibri"/>
          <w:bCs/>
          <w:sz w:val="22"/>
        </w:rPr>
        <w:t>grades</w:t>
      </w:r>
      <w:proofErr w:type="gramEnd"/>
      <w:r w:rsidR="00882CAE" w:rsidRPr="001A5418">
        <w:rPr>
          <w:rFonts w:cs="Calibri"/>
          <w:bCs/>
          <w:sz w:val="22"/>
        </w:rPr>
        <w:t xml:space="preserve"> kindergarten through grade three for a total of two years: </w:t>
      </w:r>
      <w:r w:rsidR="001359E5" w:rsidRPr="001A5418">
        <w:rPr>
          <w:rFonts w:cs="Calibri"/>
          <w:bCs/>
          <w:sz w:val="22"/>
        </w:rPr>
        <w:t xml:space="preserve"> p</w:t>
      </w:r>
      <w:r w:rsidR="00882CAE" w:rsidRPr="001A5418">
        <w:rPr>
          <w:rFonts w:cs="Calibri"/>
          <w:bCs/>
          <w:sz w:val="22"/>
        </w:rPr>
        <w:t xml:space="preserve">rovided, </w:t>
      </w:r>
      <w:r w:rsidR="001359E5" w:rsidRPr="001A5418">
        <w:rPr>
          <w:rFonts w:cs="Calibri"/>
          <w:bCs/>
          <w:sz w:val="22"/>
        </w:rPr>
        <w:t>t</w:t>
      </w:r>
      <w:r w:rsidR="00882CAE" w:rsidRPr="001A5418">
        <w:rPr>
          <w:rFonts w:cs="Calibri"/>
          <w:bCs/>
          <w:sz w:val="22"/>
        </w:rPr>
        <w:t>hat the student shall continue to receive intensive intervention in grade four;</w:t>
      </w:r>
    </w:p>
    <w:p w14:paraId="3506F0FE" w14:textId="77777777" w:rsidR="00CC2F36" w:rsidRPr="001A5418" w:rsidRDefault="00CC2F36" w:rsidP="00882CAE">
      <w:pPr>
        <w:tabs>
          <w:tab w:val="left" w:pos="360"/>
          <w:tab w:val="left" w:pos="720"/>
          <w:tab w:val="left" w:pos="1080"/>
          <w:tab w:val="left" w:pos="1440"/>
          <w:tab w:val="left" w:pos="1800"/>
          <w:tab w:val="left" w:pos="2250"/>
        </w:tabs>
        <w:spacing w:after="0"/>
        <w:jc w:val="both"/>
        <w:rPr>
          <w:rFonts w:cs="Calibri"/>
          <w:bCs/>
          <w:sz w:val="22"/>
        </w:rPr>
      </w:pPr>
    </w:p>
    <w:p w14:paraId="61B54E25" w14:textId="21E8B9BB" w:rsidR="00882CAE" w:rsidRPr="001A5418" w:rsidRDefault="004D1478" w:rsidP="00882CAE">
      <w:pPr>
        <w:tabs>
          <w:tab w:val="left" w:pos="360"/>
          <w:tab w:val="left" w:pos="720"/>
          <w:tab w:val="left" w:pos="1080"/>
          <w:tab w:val="left" w:pos="1440"/>
          <w:tab w:val="left" w:pos="1800"/>
          <w:tab w:val="left" w:pos="2250"/>
        </w:tabs>
        <w:spacing w:after="0"/>
        <w:jc w:val="both"/>
        <w:rPr>
          <w:rFonts w:cs="Calibri"/>
          <w:bCs/>
          <w:sz w:val="22"/>
        </w:rPr>
      </w:pPr>
      <w:r w:rsidRPr="001A5418">
        <w:rPr>
          <w:rFonts w:cs="Calibri"/>
          <w:bCs/>
          <w:sz w:val="22"/>
        </w:rPr>
        <w:tab/>
      </w:r>
      <w:r w:rsidRPr="001A5418">
        <w:rPr>
          <w:rFonts w:cs="Calibri"/>
          <w:bCs/>
          <w:sz w:val="22"/>
        </w:rPr>
        <w:tab/>
        <w:t>4.6.</w:t>
      </w:r>
      <w:r w:rsidR="00C17535" w:rsidRPr="001A5418">
        <w:rPr>
          <w:rFonts w:cs="Calibri"/>
          <w:bCs/>
          <w:sz w:val="22"/>
        </w:rPr>
        <w:t xml:space="preserve">f.  </w:t>
      </w:r>
      <w:r w:rsidR="0056042E" w:rsidRPr="001A5418">
        <w:rPr>
          <w:rFonts w:cs="Calibri"/>
          <w:bCs/>
          <w:sz w:val="22"/>
        </w:rPr>
        <w:t>a</w:t>
      </w:r>
      <w:r w:rsidR="00882CAE" w:rsidRPr="001A5418">
        <w:rPr>
          <w:rFonts w:cs="Calibri"/>
          <w:bCs/>
          <w:sz w:val="22"/>
        </w:rPr>
        <w:t xml:space="preserve"> student who demonstrates an acceptable level of performance on an alternative standardized assessment approved by the </w:t>
      </w:r>
      <w:proofErr w:type="gramStart"/>
      <w:r w:rsidR="00CB37B7" w:rsidRPr="001A5418">
        <w:rPr>
          <w:rFonts w:cs="Calibri"/>
          <w:bCs/>
          <w:sz w:val="22"/>
        </w:rPr>
        <w:t>WVBE</w:t>
      </w:r>
      <w:r w:rsidR="00882CAE" w:rsidRPr="001A5418">
        <w:rPr>
          <w:rFonts w:cs="Calibri"/>
          <w:bCs/>
          <w:sz w:val="22"/>
        </w:rPr>
        <w:t>;</w:t>
      </w:r>
      <w:proofErr w:type="gramEnd"/>
    </w:p>
    <w:p w14:paraId="1A74D25B" w14:textId="77777777" w:rsidR="00C17535" w:rsidRPr="001A5418" w:rsidRDefault="00C17535" w:rsidP="00882CAE">
      <w:pPr>
        <w:tabs>
          <w:tab w:val="left" w:pos="360"/>
          <w:tab w:val="left" w:pos="720"/>
          <w:tab w:val="left" w:pos="1080"/>
          <w:tab w:val="left" w:pos="1440"/>
          <w:tab w:val="left" w:pos="1800"/>
          <w:tab w:val="left" w:pos="2250"/>
        </w:tabs>
        <w:spacing w:after="0"/>
        <w:jc w:val="both"/>
        <w:rPr>
          <w:rFonts w:cs="Calibri"/>
          <w:bCs/>
          <w:sz w:val="22"/>
        </w:rPr>
      </w:pPr>
      <w:r w:rsidRPr="001A5418">
        <w:rPr>
          <w:rFonts w:cs="Calibri"/>
          <w:bCs/>
          <w:sz w:val="22"/>
        </w:rPr>
        <w:tab/>
      </w:r>
    </w:p>
    <w:p w14:paraId="0383C16E" w14:textId="2D2C6430" w:rsidR="00882CAE" w:rsidRPr="001A5418" w:rsidRDefault="00C17535" w:rsidP="00882CAE">
      <w:pPr>
        <w:tabs>
          <w:tab w:val="left" w:pos="360"/>
          <w:tab w:val="left" w:pos="720"/>
          <w:tab w:val="left" w:pos="1080"/>
          <w:tab w:val="left" w:pos="1440"/>
          <w:tab w:val="left" w:pos="1800"/>
          <w:tab w:val="left" w:pos="2250"/>
        </w:tabs>
        <w:spacing w:after="0"/>
        <w:jc w:val="both"/>
        <w:rPr>
          <w:rFonts w:cs="Calibri"/>
          <w:bCs/>
          <w:sz w:val="22"/>
        </w:rPr>
      </w:pPr>
      <w:r w:rsidRPr="001A5418">
        <w:rPr>
          <w:rFonts w:cs="Calibri"/>
          <w:bCs/>
          <w:sz w:val="22"/>
        </w:rPr>
        <w:tab/>
      </w:r>
      <w:r w:rsidRPr="001A5418">
        <w:rPr>
          <w:rFonts w:cs="Calibri"/>
          <w:bCs/>
          <w:sz w:val="22"/>
        </w:rPr>
        <w:tab/>
        <w:t xml:space="preserve">4.6.g.  </w:t>
      </w:r>
      <w:r w:rsidR="0056042E" w:rsidRPr="001A5418">
        <w:rPr>
          <w:rFonts w:cs="Calibri"/>
          <w:bCs/>
          <w:sz w:val="22"/>
        </w:rPr>
        <w:t>a</w:t>
      </w:r>
      <w:r w:rsidR="00882CAE" w:rsidRPr="001A5418">
        <w:rPr>
          <w:rFonts w:cs="Calibri"/>
          <w:bCs/>
          <w:sz w:val="22"/>
        </w:rPr>
        <w:t xml:space="preserve"> student who attends an extended year learning program following grade</w:t>
      </w:r>
      <w:r w:rsidR="00CB37B7" w:rsidRPr="001A5418">
        <w:rPr>
          <w:rFonts w:cs="Calibri"/>
          <w:bCs/>
          <w:sz w:val="22"/>
        </w:rPr>
        <w:t xml:space="preserve"> three</w:t>
      </w:r>
      <w:r w:rsidR="00882CAE" w:rsidRPr="001A5418">
        <w:rPr>
          <w:rFonts w:cs="Calibri"/>
          <w:bCs/>
          <w:sz w:val="22"/>
        </w:rPr>
        <w:t xml:space="preserve"> and has attained proficiency; and</w:t>
      </w:r>
    </w:p>
    <w:p w14:paraId="6703C2A3" w14:textId="77777777" w:rsidR="00C17535" w:rsidRPr="001A5418" w:rsidRDefault="00C17535" w:rsidP="00882CAE">
      <w:pPr>
        <w:tabs>
          <w:tab w:val="left" w:pos="360"/>
          <w:tab w:val="left" w:pos="720"/>
          <w:tab w:val="left" w:pos="1080"/>
          <w:tab w:val="left" w:pos="1440"/>
          <w:tab w:val="left" w:pos="1800"/>
          <w:tab w:val="left" w:pos="2250"/>
        </w:tabs>
        <w:spacing w:after="0"/>
        <w:jc w:val="both"/>
        <w:rPr>
          <w:rFonts w:cs="Calibri"/>
          <w:bCs/>
          <w:sz w:val="22"/>
        </w:rPr>
      </w:pPr>
    </w:p>
    <w:p w14:paraId="70A04039" w14:textId="314BBA0B" w:rsidR="00882CAE" w:rsidRPr="001A5418" w:rsidRDefault="00C17535" w:rsidP="00882CAE">
      <w:pPr>
        <w:tabs>
          <w:tab w:val="left" w:pos="360"/>
          <w:tab w:val="left" w:pos="720"/>
          <w:tab w:val="left" w:pos="1080"/>
          <w:tab w:val="left" w:pos="1440"/>
          <w:tab w:val="left" w:pos="1800"/>
          <w:tab w:val="left" w:pos="2250"/>
        </w:tabs>
        <w:spacing w:after="0"/>
        <w:jc w:val="both"/>
        <w:rPr>
          <w:rFonts w:cs="Calibri"/>
          <w:bCs/>
          <w:sz w:val="22"/>
        </w:rPr>
      </w:pPr>
      <w:r w:rsidRPr="001A5418">
        <w:rPr>
          <w:rFonts w:cs="Calibri"/>
          <w:bCs/>
          <w:sz w:val="22"/>
        </w:rPr>
        <w:tab/>
      </w:r>
      <w:r w:rsidRPr="001A5418">
        <w:rPr>
          <w:rFonts w:cs="Calibri"/>
          <w:bCs/>
          <w:sz w:val="22"/>
        </w:rPr>
        <w:tab/>
        <w:t xml:space="preserve">4.6.h.  </w:t>
      </w:r>
      <w:r w:rsidR="0056042E" w:rsidRPr="001A5418">
        <w:rPr>
          <w:rFonts w:cs="Calibri"/>
          <w:bCs/>
          <w:sz w:val="22"/>
        </w:rPr>
        <w:t>a</w:t>
      </w:r>
      <w:r w:rsidR="00882CAE" w:rsidRPr="001A5418">
        <w:rPr>
          <w:rFonts w:cs="Calibri"/>
          <w:bCs/>
          <w:sz w:val="22"/>
        </w:rPr>
        <w:t xml:space="preserve"> student whose parent or guardian has requested a good cause exemption within the time period established by the county board and the superintendent, or his or her designee, determines that the good cause exemption is in the best interests of the child: </w:t>
      </w:r>
      <w:r w:rsidR="001359E5" w:rsidRPr="001A5418">
        <w:rPr>
          <w:rFonts w:cs="Calibri"/>
          <w:bCs/>
          <w:sz w:val="22"/>
        </w:rPr>
        <w:t xml:space="preserve"> p</w:t>
      </w:r>
      <w:r w:rsidR="00882CAE" w:rsidRPr="001A5418">
        <w:rPr>
          <w:rFonts w:cs="Calibri"/>
          <w:bCs/>
          <w:sz w:val="22"/>
        </w:rPr>
        <w:t xml:space="preserve">rovided, </w:t>
      </w:r>
      <w:r w:rsidR="001359E5" w:rsidRPr="001A5418">
        <w:rPr>
          <w:rFonts w:cs="Calibri"/>
          <w:bCs/>
          <w:sz w:val="22"/>
        </w:rPr>
        <w:t>t</w:t>
      </w:r>
      <w:r w:rsidR="00882CAE" w:rsidRPr="001A5418">
        <w:rPr>
          <w:rFonts w:cs="Calibri"/>
          <w:bCs/>
          <w:sz w:val="22"/>
        </w:rPr>
        <w:t>hat a good cause exemption may not prohibit the grade level retention of a student by a classroom teacher based upon the student’s lack of mastery of the subject matter and preparation for the subject matter at the next grade level.</w:t>
      </w:r>
    </w:p>
    <w:p w14:paraId="10E632C3" w14:textId="4ECCAB70" w:rsidR="00C52C9E" w:rsidRPr="001A5418" w:rsidRDefault="00C52C9E" w:rsidP="00C52C9E">
      <w:pPr>
        <w:tabs>
          <w:tab w:val="left" w:pos="360"/>
          <w:tab w:val="left" w:pos="720"/>
          <w:tab w:val="left" w:pos="1080"/>
          <w:tab w:val="left" w:pos="1440"/>
          <w:tab w:val="left" w:pos="1800"/>
          <w:tab w:val="left" w:pos="2250"/>
        </w:tabs>
        <w:spacing w:after="0"/>
        <w:jc w:val="both"/>
        <w:rPr>
          <w:rFonts w:cs="Calibri"/>
          <w:b/>
          <w:sz w:val="22"/>
        </w:rPr>
      </w:pPr>
    </w:p>
    <w:p w14:paraId="688BF76F" w14:textId="076B4DC2" w:rsidR="00033422" w:rsidRPr="001A5418" w:rsidRDefault="00033422"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b/>
          <w:sz w:val="22"/>
        </w:rPr>
        <w:t>§126-30-</w:t>
      </w:r>
      <w:r w:rsidR="001C7154" w:rsidRPr="001A5418">
        <w:rPr>
          <w:rFonts w:cs="Calibri"/>
          <w:b/>
          <w:sz w:val="22"/>
        </w:rPr>
        <w:t>5</w:t>
      </w:r>
      <w:r w:rsidRPr="001A5418">
        <w:rPr>
          <w:rFonts w:cs="Calibri"/>
          <w:b/>
          <w:sz w:val="22"/>
        </w:rPr>
        <w:t>.  Severability.</w:t>
      </w:r>
    </w:p>
    <w:p w14:paraId="5CA047B9" w14:textId="77777777" w:rsidR="00033422" w:rsidRPr="001A5418" w:rsidRDefault="00033422" w:rsidP="00342C38">
      <w:pPr>
        <w:tabs>
          <w:tab w:val="left" w:pos="360"/>
          <w:tab w:val="left" w:pos="720"/>
          <w:tab w:val="left" w:pos="1080"/>
          <w:tab w:val="left" w:pos="1440"/>
          <w:tab w:val="left" w:pos="1800"/>
          <w:tab w:val="left" w:pos="2250"/>
        </w:tabs>
        <w:spacing w:after="0"/>
        <w:jc w:val="both"/>
        <w:rPr>
          <w:rFonts w:cs="Calibri"/>
          <w:sz w:val="22"/>
        </w:rPr>
      </w:pPr>
    </w:p>
    <w:p w14:paraId="0BEC5B5A" w14:textId="7CCB018A" w:rsidR="00711731" w:rsidRPr="001A5418" w:rsidRDefault="00033422" w:rsidP="00342C38">
      <w:pPr>
        <w:tabs>
          <w:tab w:val="left" w:pos="360"/>
          <w:tab w:val="left" w:pos="720"/>
          <w:tab w:val="left" w:pos="1080"/>
          <w:tab w:val="left" w:pos="1440"/>
          <w:tab w:val="left" w:pos="1800"/>
          <w:tab w:val="left" w:pos="2250"/>
        </w:tabs>
        <w:spacing w:after="0"/>
        <w:jc w:val="both"/>
        <w:rPr>
          <w:rFonts w:cs="Calibri"/>
          <w:sz w:val="22"/>
        </w:rPr>
      </w:pPr>
      <w:r w:rsidRPr="001A5418">
        <w:rPr>
          <w:rFonts w:cs="Calibri"/>
          <w:sz w:val="22"/>
        </w:rPr>
        <w:tab/>
      </w:r>
      <w:r w:rsidR="00984F1F" w:rsidRPr="001A5418">
        <w:rPr>
          <w:rFonts w:cs="Calibri"/>
          <w:sz w:val="22"/>
        </w:rPr>
        <w:t>5</w:t>
      </w:r>
      <w:r w:rsidRPr="001A5418">
        <w:rPr>
          <w:rFonts w:cs="Calibri"/>
          <w:sz w:val="22"/>
        </w:rPr>
        <w:t>.1</w:t>
      </w:r>
      <w:r w:rsidR="00DA6E7F" w:rsidRPr="001A5418">
        <w:rPr>
          <w:rFonts w:cs="Calibri"/>
          <w:sz w:val="22"/>
        </w:rPr>
        <w:t xml:space="preserve">.  </w:t>
      </w:r>
      <w:r w:rsidRPr="001A5418">
        <w:rPr>
          <w:rFonts w:cs="Calibri"/>
          <w:sz w:val="22"/>
        </w:rPr>
        <w:t xml:space="preserve">If any provision of this </w:t>
      </w:r>
      <w:r w:rsidR="00984F1F" w:rsidRPr="001A5418">
        <w:rPr>
          <w:rFonts w:cs="Calibri"/>
          <w:sz w:val="22"/>
        </w:rPr>
        <w:t>policy</w:t>
      </w:r>
      <w:r w:rsidRPr="001A5418">
        <w:rPr>
          <w:rFonts w:cs="Calibri"/>
          <w:sz w:val="22"/>
        </w:rPr>
        <w:t xml:space="preserve"> or the application thereof to any person or circumstance is held invalid, such invalidity shall not affect other provisions or applications of this</w:t>
      </w:r>
      <w:r w:rsidR="00BD4A62" w:rsidRPr="001A5418">
        <w:rPr>
          <w:rFonts w:cs="Calibri"/>
          <w:sz w:val="22"/>
        </w:rPr>
        <w:t xml:space="preserve"> </w:t>
      </w:r>
      <w:r w:rsidR="00984F1F" w:rsidRPr="001A5418">
        <w:rPr>
          <w:rFonts w:cs="Calibri"/>
          <w:sz w:val="22"/>
        </w:rPr>
        <w:t>policy</w:t>
      </w:r>
      <w:r w:rsidRPr="001A5418">
        <w:rPr>
          <w:rFonts w:cs="Calibri"/>
          <w:sz w:val="22"/>
        </w:rPr>
        <w:t>.</w:t>
      </w:r>
    </w:p>
    <w:sectPr w:rsidR="00711731" w:rsidRPr="001A5418" w:rsidSect="0035132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719E" w14:textId="77777777" w:rsidR="00CD73AF" w:rsidRDefault="00CD73AF">
      <w:pPr>
        <w:spacing w:after="0"/>
      </w:pPr>
      <w:r>
        <w:separator/>
      </w:r>
    </w:p>
  </w:endnote>
  <w:endnote w:type="continuationSeparator" w:id="0">
    <w:p w14:paraId="54FCC851" w14:textId="77777777" w:rsidR="00CD73AF" w:rsidRDefault="00CD73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772D" w14:textId="77777777" w:rsidR="004B3364" w:rsidRDefault="004B3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05A0" w14:textId="77777777" w:rsidR="00D4605B" w:rsidRPr="00832E7D" w:rsidRDefault="0035132F" w:rsidP="0035132F">
    <w:pPr>
      <w:pStyle w:val="Footer"/>
      <w:tabs>
        <w:tab w:val="left" w:pos="5374"/>
      </w:tabs>
      <w:rPr>
        <w:sz w:val="22"/>
        <w:szCs w:val="22"/>
      </w:rPr>
    </w:pPr>
    <w:r>
      <w:rPr>
        <w:sz w:val="22"/>
        <w:szCs w:val="22"/>
      </w:rPr>
      <w:tab/>
    </w:r>
    <w:r w:rsidR="00D4605B" w:rsidRPr="00832E7D">
      <w:rPr>
        <w:sz w:val="22"/>
        <w:szCs w:val="22"/>
      </w:rPr>
      <w:fldChar w:fldCharType="begin"/>
    </w:r>
    <w:r w:rsidR="00D4605B" w:rsidRPr="00832E7D">
      <w:rPr>
        <w:sz w:val="22"/>
        <w:szCs w:val="22"/>
      </w:rPr>
      <w:instrText xml:space="preserve"> PAGE   \* MERGEFORMAT </w:instrText>
    </w:r>
    <w:r w:rsidR="00D4605B" w:rsidRPr="00832E7D">
      <w:rPr>
        <w:sz w:val="22"/>
        <w:szCs w:val="22"/>
      </w:rPr>
      <w:fldChar w:fldCharType="separate"/>
    </w:r>
    <w:r w:rsidR="00843642" w:rsidRPr="00832E7D">
      <w:rPr>
        <w:noProof/>
        <w:sz w:val="22"/>
        <w:szCs w:val="22"/>
      </w:rPr>
      <w:t>1</w:t>
    </w:r>
    <w:r w:rsidR="00D4605B" w:rsidRPr="00832E7D">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A462" w14:textId="77777777" w:rsidR="004B3364" w:rsidRDefault="004B3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030E" w14:textId="77777777" w:rsidR="00CD73AF" w:rsidRDefault="00CD73AF">
      <w:pPr>
        <w:spacing w:after="0"/>
      </w:pPr>
      <w:r>
        <w:separator/>
      </w:r>
    </w:p>
  </w:footnote>
  <w:footnote w:type="continuationSeparator" w:id="0">
    <w:p w14:paraId="137708AB" w14:textId="77777777" w:rsidR="00CD73AF" w:rsidRDefault="00CD73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135C" w14:textId="77777777" w:rsidR="004B3364" w:rsidRDefault="004B3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FF92" w14:textId="72527510" w:rsidR="00033422" w:rsidRPr="00425250" w:rsidRDefault="00033422" w:rsidP="00033422">
    <w:pPr>
      <w:pStyle w:val="Header"/>
      <w:jc w:val="center"/>
      <w:rPr>
        <w:rFonts w:cs="Calibri"/>
        <w:b/>
        <w:sz w:val="22"/>
        <w:szCs w:val="22"/>
      </w:rPr>
    </w:pPr>
    <w:r w:rsidRPr="00425250">
      <w:rPr>
        <w:rFonts w:cs="Calibri"/>
        <w:b/>
        <w:sz w:val="22"/>
        <w:szCs w:val="22"/>
      </w:rPr>
      <w:t>126CSR30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CD49" w14:textId="77777777" w:rsidR="004B3364" w:rsidRDefault="004B3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1A1"/>
    <w:multiLevelType w:val="hybridMultilevel"/>
    <w:tmpl w:val="507623A4"/>
    <w:lvl w:ilvl="0" w:tplc="239EC5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1604066"/>
    <w:multiLevelType w:val="hybridMultilevel"/>
    <w:tmpl w:val="23049850"/>
    <w:lvl w:ilvl="0" w:tplc="0F5218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790F30"/>
    <w:multiLevelType w:val="hybridMultilevel"/>
    <w:tmpl w:val="23049850"/>
    <w:lvl w:ilvl="0" w:tplc="0F5218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EB8062E"/>
    <w:multiLevelType w:val="multilevel"/>
    <w:tmpl w:val="7B92191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4D253AC7"/>
    <w:multiLevelType w:val="hybridMultilevel"/>
    <w:tmpl w:val="0B9EE98E"/>
    <w:lvl w:ilvl="0" w:tplc="593E2A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0FB6622"/>
    <w:multiLevelType w:val="hybridMultilevel"/>
    <w:tmpl w:val="FFE23C60"/>
    <w:lvl w:ilvl="0" w:tplc="894A748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8841D8"/>
    <w:multiLevelType w:val="hybridMultilevel"/>
    <w:tmpl w:val="AC4AFF68"/>
    <w:lvl w:ilvl="0" w:tplc="04090019">
      <w:start w:val="1"/>
      <w:numFmt w:val="lowerLetter"/>
      <w:lvlText w:val="%1."/>
      <w:lvlJc w:val="left"/>
      <w:pPr>
        <w:ind w:left="1800" w:hanging="360"/>
      </w:pPr>
    </w:lvl>
    <w:lvl w:ilvl="1" w:tplc="BC802646">
      <w:start w:val="1"/>
      <w:numFmt w:val="upperLetter"/>
      <w:lvlText w:val="%2."/>
      <w:lvlJc w:val="left"/>
      <w:pPr>
        <w:ind w:left="360" w:hanging="360"/>
      </w:pPr>
      <w:rPr>
        <w:rFonts w:ascii="Times New Roman" w:hAnsi="Times New Roman" w:cs="Times New Roman"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64289732">
    <w:abstractNumId w:val="6"/>
  </w:num>
  <w:num w:numId="2" w16cid:durableId="303895886">
    <w:abstractNumId w:val="2"/>
  </w:num>
  <w:num w:numId="3" w16cid:durableId="2000382322">
    <w:abstractNumId w:val="4"/>
  </w:num>
  <w:num w:numId="4" w16cid:durableId="1393044195">
    <w:abstractNumId w:val="0"/>
  </w:num>
  <w:num w:numId="5" w16cid:durableId="1362978139">
    <w:abstractNumId w:val="1"/>
  </w:num>
  <w:num w:numId="6" w16cid:durableId="969018482">
    <w:abstractNumId w:val="5"/>
  </w:num>
  <w:num w:numId="7" w16cid:durableId="1805851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22"/>
    <w:rsid w:val="00004C28"/>
    <w:rsid w:val="00005BD4"/>
    <w:rsid w:val="00010B8C"/>
    <w:rsid w:val="00013235"/>
    <w:rsid w:val="00014816"/>
    <w:rsid w:val="000249F0"/>
    <w:rsid w:val="000270BE"/>
    <w:rsid w:val="000271E7"/>
    <w:rsid w:val="00027AA9"/>
    <w:rsid w:val="00033422"/>
    <w:rsid w:val="00035216"/>
    <w:rsid w:val="00040D70"/>
    <w:rsid w:val="00043FF9"/>
    <w:rsid w:val="00046E3D"/>
    <w:rsid w:val="00047EBC"/>
    <w:rsid w:val="00052F8A"/>
    <w:rsid w:val="00057B9F"/>
    <w:rsid w:val="00062540"/>
    <w:rsid w:val="0007381A"/>
    <w:rsid w:val="00075C85"/>
    <w:rsid w:val="00081E68"/>
    <w:rsid w:val="0009031E"/>
    <w:rsid w:val="00090841"/>
    <w:rsid w:val="00091605"/>
    <w:rsid w:val="000A52F4"/>
    <w:rsid w:val="000A7C8C"/>
    <w:rsid w:val="000B149F"/>
    <w:rsid w:val="000B434A"/>
    <w:rsid w:val="000C4E28"/>
    <w:rsid w:val="000D33BD"/>
    <w:rsid w:val="000E1B21"/>
    <w:rsid w:val="000E2D0A"/>
    <w:rsid w:val="000F3C83"/>
    <w:rsid w:val="0010781D"/>
    <w:rsid w:val="00107950"/>
    <w:rsid w:val="00110F31"/>
    <w:rsid w:val="00114790"/>
    <w:rsid w:val="001205C9"/>
    <w:rsid w:val="00125056"/>
    <w:rsid w:val="0013146A"/>
    <w:rsid w:val="001359E5"/>
    <w:rsid w:val="00136BF7"/>
    <w:rsid w:val="00137F3C"/>
    <w:rsid w:val="0014346E"/>
    <w:rsid w:val="0015432E"/>
    <w:rsid w:val="00154D72"/>
    <w:rsid w:val="00162948"/>
    <w:rsid w:val="00170757"/>
    <w:rsid w:val="0017098E"/>
    <w:rsid w:val="00175BC7"/>
    <w:rsid w:val="00182F95"/>
    <w:rsid w:val="00183839"/>
    <w:rsid w:val="00185E7A"/>
    <w:rsid w:val="00187E69"/>
    <w:rsid w:val="00190E83"/>
    <w:rsid w:val="00192009"/>
    <w:rsid w:val="001A2393"/>
    <w:rsid w:val="001A5418"/>
    <w:rsid w:val="001A77B6"/>
    <w:rsid w:val="001B283A"/>
    <w:rsid w:val="001B6918"/>
    <w:rsid w:val="001B6D16"/>
    <w:rsid w:val="001C46DF"/>
    <w:rsid w:val="001C6007"/>
    <w:rsid w:val="001C7154"/>
    <w:rsid w:val="001F05A9"/>
    <w:rsid w:val="00202FAC"/>
    <w:rsid w:val="00203878"/>
    <w:rsid w:val="00211B0A"/>
    <w:rsid w:val="00212665"/>
    <w:rsid w:val="002149DB"/>
    <w:rsid w:val="0021632C"/>
    <w:rsid w:val="00221072"/>
    <w:rsid w:val="002211A2"/>
    <w:rsid w:val="00233300"/>
    <w:rsid w:val="0023478F"/>
    <w:rsid w:val="002361CD"/>
    <w:rsid w:val="002376C4"/>
    <w:rsid w:val="00242CC9"/>
    <w:rsid w:val="002458EA"/>
    <w:rsid w:val="00246730"/>
    <w:rsid w:val="0025411D"/>
    <w:rsid w:val="00255423"/>
    <w:rsid w:val="00260676"/>
    <w:rsid w:val="00261F83"/>
    <w:rsid w:val="00265601"/>
    <w:rsid w:val="00271EEB"/>
    <w:rsid w:val="00276AF6"/>
    <w:rsid w:val="00284F4B"/>
    <w:rsid w:val="00295843"/>
    <w:rsid w:val="00297F46"/>
    <w:rsid w:val="002A7E11"/>
    <w:rsid w:val="002B1148"/>
    <w:rsid w:val="002B42CF"/>
    <w:rsid w:val="002C10F0"/>
    <w:rsid w:val="002C1780"/>
    <w:rsid w:val="002C4882"/>
    <w:rsid w:val="002C6EBB"/>
    <w:rsid w:val="002C7E1E"/>
    <w:rsid w:val="002E2E28"/>
    <w:rsid w:val="002F1A66"/>
    <w:rsid w:val="002F5FFC"/>
    <w:rsid w:val="002F690D"/>
    <w:rsid w:val="00300DA6"/>
    <w:rsid w:val="003059CC"/>
    <w:rsid w:val="0031402B"/>
    <w:rsid w:val="003274C9"/>
    <w:rsid w:val="00327EF9"/>
    <w:rsid w:val="00331E13"/>
    <w:rsid w:val="00342C38"/>
    <w:rsid w:val="00343192"/>
    <w:rsid w:val="00343CC1"/>
    <w:rsid w:val="003466F0"/>
    <w:rsid w:val="0035132F"/>
    <w:rsid w:val="00355777"/>
    <w:rsid w:val="003704C5"/>
    <w:rsid w:val="00383159"/>
    <w:rsid w:val="00384450"/>
    <w:rsid w:val="00390064"/>
    <w:rsid w:val="003B21F3"/>
    <w:rsid w:val="003B2E52"/>
    <w:rsid w:val="003C0CAE"/>
    <w:rsid w:val="003C24EF"/>
    <w:rsid w:val="003C434B"/>
    <w:rsid w:val="003C43AA"/>
    <w:rsid w:val="003D60B6"/>
    <w:rsid w:val="003E23A4"/>
    <w:rsid w:val="003E5135"/>
    <w:rsid w:val="003E77F2"/>
    <w:rsid w:val="003F0AC8"/>
    <w:rsid w:val="003F4844"/>
    <w:rsid w:val="003F4C2B"/>
    <w:rsid w:val="003F6EB1"/>
    <w:rsid w:val="00401519"/>
    <w:rsid w:val="00401AB3"/>
    <w:rsid w:val="00414286"/>
    <w:rsid w:val="00417CD8"/>
    <w:rsid w:val="0042074F"/>
    <w:rsid w:val="00420CBD"/>
    <w:rsid w:val="00423609"/>
    <w:rsid w:val="00425250"/>
    <w:rsid w:val="00426E9F"/>
    <w:rsid w:val="00434937"/>
    <w:rsid w:val="00443561"/>
    <w:rsid w:val="004456A0"/>
    <w:rsid w:val="00465C4C"/>
    <w:rsid w:val="004703D9"/>
    <w:rsid w:val="0047198E"/>
    <w:rsid w:val="00473B9D"/>
    <w:rsid w:val="00473DE1"/>
    <w:rsid w:val="00474B13"/>
    <w:rsid w:val="00475C2D"/>
    <w:rsid w:val="00475C6C"/>
    <w:rsid w:val="00475F44"/>
    <w:rsid w:val="00477E27"/>
    <w:rsid w:val="00477E87"/>
    <w:rsid w:val="00480802"/>
    <w:rsid w:val="00481737"/>
    <w:rsid w:val="00481754"/>
    <w:rsid w:val="0048247E"/>
    <w:rsid w:val="0048315B"/>
    <w:rsid w:val="00483ECE"/>
    <w:rsid w:val="0049552C"/>
    <w:rsid w:val="004A7940"/>
    <w:rsid w:val="004B2FC3"/>
    <w:rsid w:val="004B3364"/>
    <w:rsid w:val="004B6870"/>
    <w:rsid w:val="004B727C"/>
    <w:rsid w:val="004B73F1"/>
    <w:rsid w:val="004D1478"/>
    <w:rsid w:val="004D1696"/>
    <w:rsid w:val="004D18AF"/>
    <w:rsid w:val="004D345F"/>
    <w:rsid w:val="004D468B"/>
    <w:rsid w:val="004E1536"/>
    <w:rsid w:val="004E1891"/>
    <w:rsid w:val="004E3624"/>
    <w:rsid w:val="004E4094"/>
    <w:rsid w:val="004E4C87"/>
    <w:rsid w:val="004E58C5"/>
    <w:rsid w:val="004F1184"/>
    <w:rsid w:val="004F17E4"/>
    <w:rsid w:val="004F22A9"/>
    <w:rsid w:val="004F30A0"/>
    <w:rsid w:val="004F533F"/>
    <w:rsid w:val="004F6857"/>
    <w:rsid w:val="004F7162"/>
    <w:rsid w:val="00500AE0"/>
    <w:rsid w:val="00506A45"/>
    <w:rsid w:val="00520058"/>
    <w:rsid w:val="00523E9D"/>
    <w:rsid w:val="0052484C"/>
    <w:rsid w:val="00525E41"/>
    <w:rsid w:val="0053129E"/>
    <w:rsid w:val="00531F2E"/>
    <w:rsid w:val="00550CCD"/>
    <w:rsid w:val="00551AB5"/>
    <w:rsid w:val="00557B33"/>
    <w:rsid w:val="0056042E"/>
    <w:rsid w:val="00564B89"/>
    <w:rsid w:val="0057025C"/>
    <w:rsid w:val="005705F7"/>
    <w:rsid w:val="005707B5"/>
    <w:rsid w:val="0057327F"/>
    <w:rsid w:val="005845CA"/>
    <w:rsid w:val="00585251"/>
    <w:rsid w:val="005956D0"/>
    <w:rsid w:val="005A2325"/>
    <w:rsid w:val="005A2489"/>
    <w:rsid w:val="005A3487"/>
    <w:rsid w:val="005A46F9"/>
    <w:rsid w:val="005A519B"/>
    <w:rsid w:val="005A5571"/>
    <w:rsid w:val="005B2B76"/>
    <w:rsid w:val="005B6C54"/>
    <w:rsid w:val="005B6CAD"/>
    <w:rsid w:val="005C29E4"/>
    <w:rsid w:val="005C654A"/>
    <w:rsid w:val="005C6D7A"/>
    <w:rsid w:val="005D7D85"/>
    <w:rsid w:val="005E147E"/>
    <w:rsid w:val="005E351D"/>
    <w:rsid w:val="006049A1"/>
    <w:rsid w:val="00612976"/>
    <w:rsid w:val="006166A3"/>
    <w:rsid w:val="0062264E"/>
    <w:rsid w:val="00622688"/>
    <w:rsid w:val="006353AB"/>
    <w:rsid w:val="00635576"/>
    <w:rsid w:val="00646763"/>
    <w:rsid w:val="006469B5"/>
    <w:rsid w:val="00651BC3"/>
    <w:rsid w:val="00656466"/>
    <w:rsid w:val="0065660B"/>
    <w:rsid w:val="00662131"/>
    <w:rsid w:val="00662157"/>
    <w:rsid w:val="00674384"/>
    <w:rsid w:val="00674D77"/>
    <w:rsid w:val="006856B7"/>
    <w:rsid w:val="006877C2"/>
    <w:rsid w:val="006913DC"/>
    <w:rsid w:val="00694CE0"/>
    <w:rsid w:val="00697DA6"/>
    <w:rsid w:val="006B04FE"/>
    <w:rsid w:val="006B515A"/>
    <w:rsid w:val="006B6F79"/>
    <w:rsid w:val="006C1274"/>
    <w:rsid w:val="006C4C16"/>
    <w:rsid w:val="006C7D1D"/>
    <w:rsid w:val="006D5A6C"/>
    <w:rsid w:val="006E14CE"/>
    <w:rsid w:val="006E2746"/>
    <w:rsid w:val="006E7ED5"/>
    <w:rsid w:val="006F0B20"/>
    <w:rsid w:val="006F3067"/>
    <w:rsid w:val="006F326C"/>
    <w:rsid w:val="006F328D"/>
    <w:rsid w:val="006F3B5E"/>
    <w:rsid w:val="006F479C"/>
    <w:rsid w:val="00703A56"/>
    <w:rsid w:val="007042A7"/>
    <w:rsid w:val="00704E13"/>
    <w:rsid w:val="007055DB"/>
    <w:rsid w:val="0070564C"/>
    <w:rsid w:val="007070AD"/>
    <w:rsid w:val="00711731"/>
    <w:rsid w:val="00712990"/>
    <w:rsid w:val="007134C6"/>
    <w:rsid w:val="00715DAD"/>
    <w:rsid w:val="00722047"/>
    <w:rsid w:val="00722F1F"/>
    <w:rsid w:val="00722FE0"/>
    <w:rsid w:val="0072675E"/>
    <w:rsid w:val="007269D6"/>
    <w:rsid w:val="00727B69"/>
    <w:rsid w:val="00732B1D"/>
    <w:rsid w:val="00734688"/>
    <w:rsid w:val="00735458"/>
    <w:rsid w:val="007354E0"/>
    <w:rsid w:val="007356C2"/>
    <w:rsid w:val="00736D08"/>
    <w:rsid w:val="007425AB"/>
    <w:rsid w:val="00750421"/>
    <w:rsid w:val="00755157"/>
    <w:rsid w:val="00756A40"/>
    <w:rsid w:val="007642C5"/>
    <w:rsid w:val="0077749C"/>
    <w:rsid w:val="00780BAB"/>
    <w:rsid w:val="00784BF0"/>
    <w:rsid w:val="007A05D9"/>
    <w:rsid w:val="007A5440"/>
    <w:rsid w:val="007C5E1D"/>
    <w:rsid w:val="007C7DA5"/>
    <w:rsid w:val="007D22EF"/>
    <w:rsid w:val="007D38AD"/>
    <w:rsid w:val="007E14C0"/>
    <w:rsid w:val="007E1BA8"/>
    <w:rsid w:val="007E4AA8"/>
    <w:rsid w:val="007E76AE"/>
    <w:rsid w:val="007F2B14"/>
    <w:rsid w:val="007F6C80"/>
    <w:rsid w:val="00804461"/>
    <w:rsid w:val="008140B3"/>
    <w:rsid w:val="00822FC8"/>
    <w:rsid w:val="00823633"/>
    <w:rsid w:val="008313E7"/>
    <w:rsid w:val="008322DE"/>
    <w:rsid w:val="00832E7D"/>
    <w:rsid w:val="008337ED"/>
    <w:rsid w:val="0084278A"/>
    <w:rsid w:val="008433E6"/>
    <w:rsid w:val="00843642"/>
    <w:rsid w:val="008442F6"/>
    <w:rsid w:val="00847246"/>
    <w:rsid w:val="00847A92"/>
    <w:rsid w:val="00854F1E"/>
    <w:rsid w:val="00855CCB"/>
    <w:rsid w:val="00857A66"/>
    <w:rsid w:val="0086535F"/>
    <w:rsid w:val="00867041"/>
    <w:rsid w:val="008738E2"/>
    <w:rsid w:val="008763D2"/>
    <w:rsid w:val="008767B3"/>
    <w:rsid w:val="0087758B"/>
    <w:rsid w:val="00882157"/>
    <w:rsid w:val="00882B82"/>
    <w:rsid w:val="00882CAE"/>
    <w:rsid w:val="00887C0E"/>
    <w:rsid w:val="008938DE"/>
    <w:rsid w:val="0089750D"/>
    <w:rsid w:val="008A25F5"/>
    <w:rsid w:val="008A2B6B"/>
    <w:rsid w:val="008A59CA"/>
    <w:rsid w:val="008A6E48"/>
    <w:rsid w:val="008B1BE9"/>
    <w:rsid w:val="008B20C7"/>
    <w:rsid w:val="008B5B62"/>
    <w:rsid w:val="008C4603"/>
    <w:rsid w:val="008C5671"/>
    <w:rsid w:val="008D2FB4"/>
    <w:rsid w:val="008D5E59"/>
    <w:rsid w:val="008D609D"/>
    <w:rsid w:val="008E2591"/>
    <w:rsid w:val="008E2A01"/>
    <w:rsid w:val="008F6D52"/>
    <w:rsid w:val="009009C9"/>
    <w:rsid w:val="00906BD0"/>
    <w:rsid w:val="00911A5B"/>
    <w:rsid w:val="00926C77"/>
    <w:rsid w:val="00951E4E"/>
    <w:rsid w:val="00956905"/>
    <w:rsid w:val="00957B97"/>
    <w:rsid w:val="00964C4E"/>
    <w:rsid w:val="009662D3"/>
    <w:rsid w:val="0096764B"/>
    <w:rsid w:val="0097009A"/>
    <w:rsid w:val="009777F4"/>
    <w:rsid w:val="00984F1F"/>
    <w:rsid w:val="0098520E"/>
    <w:rsid w:val="00987E28"/>
    <w:rsid w:val="00995663"/>
    <w:rsid w:val="00996ACE"/>
    <w:rsid w:val="009A1D5B"/>
    <w:rsid w:val="009A3BFD"/>
    <w:rsid w:val="009A40A7"/>
    <w:rsid w:val="009B3D3D"/>
    <w:rsid w:val="009B43AA"/>
    <w:rsid w:val="009B4779"/>
    <w:rsid w:val="009C26F7"/>
    <w:rsid w:val="009D4AC3"/>
    <w:rsid w:val="009E270A"/>
    <w:rsid w:val="009E2ABF"/>
    <w:rsid w:val="009E6794"/>
    <w:rsid w:val="009E7697"/>
    <w:rsid w:val="009F0740"/>
    <w:rsid w:val="00A00C84"/>
    <w:rsid w:val="00A0121C"/>
    <w:rsid w:val="00A11C8A"/>
    <w:rsid w:val="00A13708"/>
    <w:rsid w:val="00A14B4E"/>
    <w:rsid w:val="00A16B8D"/>
    <w:rsid w:val="00A215B5"/>
    <w:rsid w:val="00A26284"/>
    <w:rsid w:val="00A267B2"/>
    <w:rsid w:val="00A27052"/>
    <w:rsid w:val="00A327CC"/>
    <w:rsid w:val="00A32EA5"/>
    <w:rsid w:val="00A33988"/>
    <w:rsid w:val="00A50A25"/>
    <w:rsid w:val="00A5494B"/>
    <w:rsid w:val="00A54D00"/>
    <w:rsid w:val="00A5672A"/>
    <w:rsid w:val="00A56F28"/>
    <w:rsid w:val="00A60645"/>
    <w:rsid w:val="00A70A79"/>
    <w:rsid w:val="00A71E8B"/>
    <w:rsid w:val="00A73ABC"/>
    <w:rsid w:val="00A73FC8"/>
    <w:rsid w:val="00A8358B"/>
    <w:rsid w:val="00A84127"/>
    <w:rsid w:val="00A863E0"/>
    <w:rsid w:val="00A9371D"/>
    <w:rsid w:val="00AA08E1"/>
    <w:rsid w:val="00AA0A40"/>
    <w:rsid w:val="00AA1991"/>
    <w:rsid w:val="00AB5DE2"/>
    <w:rsid w:val="00AB77E2"/>
    <w:rsid w:val="00AB7A96"/>
    <w:rsid w:val="00AC2B6D"/>
    <w:rsid w:val="00AE10CB"/>
    <w:rsid w:val="00AE5CC4"/>
    <w:rsid w:val="00AE617C"/>
    <w:rsid w:val="00AE62A3"/>
    <w:rsid w:val="00AF1B51"/>
    <w:rsid w:val="00AF1BE5"/>
    <w:rsid w:val="00AF210D"/>
    <w:rsid w:val="00AF3843"/>
    <w:rsid w:val="00AF7F30"/>
    <w:rsid w:val="00B031DE"/>
    <w:rsid w:val="00B11BA0"/>
    <w:rsid w:val="00B11DD5"/>
    <w:rsid w:val="00B13346"/>
    <w:rsid w:val="00B37B98"/>
    <w:rsid w:val="00B426D1"/>
    <w:rsid w:val="00B43F7B"/>
    <w:rsid w:val="00B45194"/>
    <w:rsid w:val="00B54091"/>
    <w:rsid w:val="00B60BBA"/>
    <w:rsid w:val="00B61803"/>
    <w:rsid w:val="00B62904"/>
    <w:rsid w:val="00B63F5A"/>
    <w:rsid w:val="00B642FF"/>
    <w:rsid w:val="00B64870"/>
    <w:rsid w:val="00B72D3C"/>
    <w:rsid w:val="00B74F5C"/>
    <w:rsid w:val="00B75F85"/>
    <w:rsid w:val="00B870AA"/>
    <w:rsid w:val="00B90EDD"/>
    <w:rsid w:val="00B940B6"/>
    <w:rsid w:val="00B948C4"/>
    <w:rsid w:val="00B970D7"/>
    <w:rsid w:val="00BA2FDE"/>
    <w:rsid w:val="00BA42D1"/>
    <w:rsid w:val="00BA501B"/>
    <w:rsid w:val="00BA7BC0"/>
    <w:rsid w:val="00BB3D02"/>
    <w:rsid w:val="00BB566C"/>
    <w:rsid w:val="00BB6600"/>
    <w:rsid w:val="00BB7515"/>
    <w:rsid w:val="00BC114E"/>
    <w:rsid w:val="00BC3683"/>
    <w:rsid w:val="00BD4A62"/>
    <w:rsid w:val="00BD6007"/>
    <w:rsid w:val="00BD67D0"/>
    <w:rsid w:val="00BE1147"/>
    <w:rsid w:val="00BE13A9"/>
    <w:rsid w:val="00BE25EC"/>
    <w:rsid w:val="00BE498B"/>
    <w:rsid w:val="00BF0100"/>
    <w:rsid w:val="00BF1FF1"/>
    <w:rsid w:val="00BF3C25"/>
    <w:rsid w:val="00BF41E1"/>
    <w:rsid w:val="00C11B2C"/>
    <w:rsid w:val="00C17535"/>
    <w:rsid w:val="00C2153B"/>
    <w:rsid w:val="00C21A92"/>
    <w:rsid w:val="00C247AA"/>
    <w:rsid w:val="00C265D6"/>
    <w:rsid w:val="00C26B6B"/>
    <w:rsid w:val="00C318A9"/>
    <w:rsid w:val="00C31DC8"/>
    <w:rsid w:val="00C31FEC"/>
    <w:rsid w:val="00C34801"/>
    <w:rsid w:val="00C36579"/>
    <w:rsid w:val="00C36F72"/>
    <w:rsid w:val="00C47DEC"/>
    <w:rsid w:val="00C52C9E"/>
    <w:rsid w:val="00C621A1"/>
    <w:rsid w:val="00C63778"/>
    <w:rsid w:val="00C64F6E"/>
    <w:rsid w:val="00C651DF"/>
    <w:rsid w:val="00C7103A"/>
    <w:rsid w:val="00C71D02"/>
    <w:rsid w:val="00C82695"/>
    <w:rsid w:val="00C8357E"/>
    <w:rsid w:val="00C862C8"/>
    <w:rsid w:val="00C97533"/>
    <w:rsid w:val="00CB04C7"/>
    <w:rsid w:val="00CB17E8"/>
    <w:rsid w:val="00CB37B7"/>
    <w:rsid w:val="00CC10A8"/>
    <w:rsid w:val="00CC2F36"/>
    <w:rsid w:val="00CC39DF"/>
    <w:rsid w:val="00CC44D8"/>
    <w:rsid w:val="00CC551C"/>
    <w:rsid w:val="00CC6A6B"/>
    <w:rsid w:val="00CD73AF"/>
    <w:rsid w:val="00CE0123"/>
    <w:rsid w:val="00CE0AE7"/>
    <w:rsid w:val="00CF5702"/>
    <w:rsid w:val="00D05124"/>
    <w:rsid w:val="00D05C85"/>
    <w:rsid w:val="00D10C55"/>
    <w:rsid w:val="00D13C64"/>
    <w:rsid w:val="00D141E8"/>
    <w:rsid w:val="00D16232"/>
    <w:rsid w:val="00D201F6"/>
    <w:rsid w:val="00D24DBC"/>
    <w:rsid w:val="00D24E54"/>
    <w:rsid w:val="00D25134"/>
    <w:rsid w:val="00D32402"/>
    <w:rsid w:val="00D356D2"/>
    <w:rsid w:val="00D3629A"/>
    <w:rsid w:val="00D44F24"/>
    <w:rsid w:val="00D4605B"/>
    <w:rsid w:val="00D53B82"/>
    <w:rsid w:val="00D53D5F"/>
    <w:rsid w:val="00D546AB"/>
    <w:rsid w:val="00D55D55"/>
    <w:rsid w:val="00D56AC4"/>
    <w:rsid w:val="00D577AD"/>
    <w:rsid w:val="00D66AA3"/>
    <w:rsid w:val="00D72253"/>
    <w:rsid w:val="00D7402A"/>
    <w:rsid w:val="00D74507"/>
    <w:rsid w:val="00D779F3"/>
    <w:rsid w:val="00D84220"/>
    <w:rsid w:val="00D86286"/>
    <w:rsid w:val="00D92A93"/>
    <w:rsid w:val="00D9770A"/>
    <w:rsid w:val="00DA00B2"/>
    <w:rsid w:val="00DA2D96"/>
    <w:rsid w:val="00DA3A5D"/>
    <w:rsid w:val="00DA6852"/>
    <w:rsid w:val="00DA6E7F"/>
    <w:rsid w:val="00DA746D"/>
    <w:rsid w:val="00DB4AD0"/>
    <w:rsid w:val="00DB6DB7"/>
    <w:rsid w:val="00DC7424"/>
    <w:rsid w:val="00DD2925"/>
    <w:rsid w:val="00DD7265"/>
    <w:rsid w:val="00DD7960"/>
    <w:rsid w:val="00DE210F"/>
    <w:rsid w:val="00DE5151"/>
    <w:rsid w:val="00DE64F7"/>
    <w:rsid w:val="00E005C9"/>
    <w:rsid w:val="00E00AE5"/>
    <w:rsid w:val="00E03B62"/>
    <w:rsid w:val="00E041C1"/>
    <w:rsid w:val="00E04968"/>
    <w:rsid w:val="00E15A2D"/>
    <w:rsid w:val="00E17B38"/>
    <w:rsid w:val="00E222B9"/>
    <w:rsid w:val="00E24ABA"/>
    <w:rsid w:val="00E2687F"/>
    <w:rsid w:val="00E2706C"/>
    <w:rsid w:val="00E325C1"/>
    <w:rsid w:val="00E32A16"/>
    <w:rsid w:val="00E33E65"/>
    <w:rsid w:val="00E36D9E"/>
    <w:rsid w:val="00E42271"/>
    <w:rsid w:val="00E51971"/>
    <w:rsid w:val="00E54436"/>
    <w:rsid w:val="00E545D2"/>
    <w:rsid w:val="00E627C5"/>
    <w:rsid w:val="00E66E65"/>
    <w:rsid w:val="00E759F7"/>
    <w:rsid w:val="00E75A7A"/>
    <w:rsid w:val="00E84B79"/>
    <w:rsid w:val="00E90A68"/>
    <w:rsid w:val="00E915B1"/>
    <w:rsid w:val="00E978AE"/>
    <w:rsid w:val="00EA3351"/>
    <w:rsid w:val="00EA631C"/>
    <w:rsid w:val="00EB4AB0"/>
    <w:rsid w:val="00EB4F23"/>
    <w:rsid w:val="00EB68AE"/>
    <w:rsid w:val="00EC3C9F"/>
    <w:rsid w:val="00EC6EC3"/>
    <w:rsid w:val="00EC7741"/>
    <w:rsid w:val="00ED2FCA"/>
    <w:rsid w:val="00ED3912"/>
    <w:rsid w:val="00ED4938"/>
    <w:rsid w:val="00EE1626"/>
    <w:rsid w:val="00EE3A2E"/>
    <w:rsid w:val="00EE5DED"/>
    <w:rsid w:val="00EF17F8"/>
    <w:rsid w:val="00EF2159"/>
    <w:rsid w:val="00EF41F3"/>
    <w:rsid w:val="00F03012"/>
    <w:rsid w:val="00F06FD8"/>
    <w:rsid w:val="00F10E4E"/>
    <w:rsid w:val="00F166D6"/>
    <w:rsid w:val="00F17EAC"/>
    <w:rsid w:val="00F2010E"/>
    <w:rsid w:val="00F2373B"/>
    <w:rsid w:val="00F2764F"/>
    <w:rsid w:val="00F35C52"/>
    <w:rsid w:val="00F36250"/>
    <w:rsid w:val="00F40831"/>
    <w:rsid w:val="00F425DC"/>
    <w:rsid w:val="00F42678"/>
    <w:rsid w:val="00F46AB7"/>
    <w:rsid w:val="00F53C7A"/>
    <w:rsid w:val="00F56418"/>
    <w:rsid w:val="00F760D6"/>
    <w:rsid w:val="00F82945"/>
    <w:rsid w:val="00F82E8F"/>
    <w:rsid w:val="00F83309"/>
    <w:rsid w:val="00F86CEB"/>
    <w:rsid w:val="00F90457"/>
    <w:rsid w:val="00F9239B"/>
    <w:rsid w:val="00F93D55"/>
    <w:rsid w:val="00F942CB"/>
    <w:rsid w:val="00F954FB"/>
    <w:rsid w:val="00F95EB3"/>
    <w:rsid w:val="00F961AA"/>
    <w:rsid w:val="00FA4325"/>
    <w:rsid w:val="00FA60BD"/>
    <w:rsid w:val="00FA68D2"/>
    <w:rsid w:val="00FB79EB"/>
    <w:rsid w:val="00FC405C"/>
    <w:rsid w:val="00FD3872"/>
    <w:rsid w:val="00FD4004"/>
    <w:rsid w:val="00FD7472"/>
    <w:rsid w:val="00FE035A"/>
    <w:rsid w:val="00FE07AF"/>
    <w:rsid w:val="00FE311A"/>
    <w:rsid w:val="00FE330F"/>
    <w:rsid w:val="00FF3155"/>
    <w:rsid w:val="00FF3D95"/>
    <w:rsid w:val="00FF5E43"/>
    <w:rsid w:val="00F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83BC2"/>
  <w15:chartTrackingRefBased/>
  <w15:docId w15:val="{90CE71E6-6EA5-4B12-8C06-6D559735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422"/>
    <w:pPr>
      <w:spacing w:after="120"/>
    </w:pPr>
    <w:rPr>
      <w:rFonts w:ascii="Calibri" w:eastAsia="Calibri" w:hAnsi="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22A9"/>
    <w:pPr>
      <w:framePr w:w="7920" w:h="1980" w:hRule="exact" w:hSpace="180" w:wrap="auto" w:hAnchor="page" w:xAlign="center" w:yAlign="bottom"/>
      <w:ind w:left="2880"/>
    </w:pPr>
    <w:rPr>
      <w:rFonts w:ascii="Calisto MT" w:eastAsia="Times New Roman" w:hAnsi="Calisto MT"/>
      <w:sz w:val="24"/>
      <w:szCs w:val="24"/>
    </w:rPr>
  </w:style>
  <w:style w:type="paragraph" w:styleId="ListParagraph">
    <w:name w:val="List Paragraph"/>
    <w:basedOn w:val="Normal"/>
    <w:uiPriority w:val="34"/>
    <w:qFormat/>
    <w:rsid w:val="00033422"/>
    <w:pPr>
      <w:ind w:left="720"/>
      <w:contextualSpacing/>
    </w:pPr>
  </w:style>
  <w:style w:type="paragraph" w:styleId="Header">
    <w:name w:val="header"/>
    <w:basedOn w:val="Normal"/>
    <w:link w:val="HeaderChar"/>
    <w:uiPriority w:val="99"/>
    <w:unhideWhenUsed/>
    <w:rsid w:val="00033422"/>
    <w:pPr>
      <w:tabs>
        <w:tab w:val="center" w:pos="4680"/>
        <w:tab w:val="right" w:pos="9360"/>
      </w:tabs>
      <w:spacing w:after="0"/>
    </w:pPr>
    <w:rPr>
      <w:szCs w:val="20"/>
      <w:lang w:val="x-none" w:eastAsia="x-none"/>
    </w:rPr>
  </w:style>
  <w:style w:type="character" w:customStyle="1" w:styleId="HeaderChar">
    <w:name w:val="Header Char"/>
    <w:link w:val="Header"/>
    <w:uiPriority w:val="99"/>
    <w:rsid w:val="00033422"/>
    <w:rPr>
      <w:rFonts w:ascii="Calibri" w:eastAsia="Calibri" w:hAnsi="Calibri" w:cs="Times New Roman"/>
      <w:sz w:val="28"/>
    </w:rPr>
  </w:style>
  <w:style w:type="paragraph" w:styleId="Footer">
    <w:name w:val="footer"/>
    <w:basedOn w:val="Normal"/>
    <w:link w:val="FooterChar"/>
    <w:uiPriority w:val="99"/>
    <w:unhideWhenUsed/>
    <w:rsid w:val="00033422"/>
    <w:pPr>
      <w:tabs>
        <w:tab w:val="center" w:pos="4680"/>
        <w:tab w:val="right" w:pos="9360"/>
      </w:tabs>
      <w:spacing w:after="0"/>
    </w:pPr>
    <w:rPr>
      <w:szCs w:val="20"/>
      <w:lang w:val="x-none" w:eastAsia="x-none"/>
    </w:rPr>
  </w:style>
  <w:style w:type="character" w:customStyle="1" w:styleId="FooterChar">
    <w:name w:val="Footer Char"/>
    <w:link w:val="Footer"/>
    <w:uiPriority w:val="99"/>
    <w:rsid w:val="00033422"/>
    <w:rPr>
      <w:rFonts w:ascii="Calibri" w:eastAsia="Calibri" w:hAnsi="Calibri" w:cs="Times New Roman"/>
      <w:sz w:val="28"/>
    </w:rPr>
  </w:style>
  <w:style w:type="character" w:styleId="CommentReference">
    <w:name w:val="annotation reference"/>
    <w:uiPriority w:val="99"/>
    <w:semiHidden/>
    <w:unhideWhenUsed/>
    <w:rsid w:val="00473DE1"/>
    <w:rPr>
      <w:sz w:val="16"/>
      <w:szCs w:val="16"/>
    </w:rPr>
  </w:style>
  <w:style w:type="paragraph" w:styleId="CommentText">
    <w:name w:val="annotation text"/>
    <w:basedOn w:val="Normal"/>
    <w:link w:val="CommentTextChar"/>
    <w:uiPriority w:val="99"/>
    <w:semiHidden/>
    <w:unhideWhenUsed/>
    <w:rsid w:val="00473DE1"/>
    <w:rPr>
      <w:sz w:val="20"/>
      <w:szCs w:val="20"/>
    </w:rPr>
  </w:style>
  <w:style w:type="character" w:customStyle="1" w:styleId="CommentTextChar">
    <w:name w:val="Comment Text Char"/>
    <w:link w:val="CommentText"/>
    <w:uiPriority w:val="99"/>
    <w:semiHidden/>
    <w:rsid w:val="00473DE1"/>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473DE1"/>
    <w:rPr>
      <w:b/>
      <w:bCs/>
    </w:rPr>
  </w:style>
  <w:style w:type="character" w:customStyle="1" w:styleId="CommentSubjectChar">
    <w:name w:val="Comment Subject Char"/>
    <w:link w:val="CommentSubject"/>
    <w:uiPriority w:val="99"/>
    <w:semiHidden/>
    <w:rsid w:val="00473DE1"/>
    <w:rPr>
      <w:rFonts w:ascii="Calibri" w:eastAsia="Calibri" w:hAnsi="Calibri"/>
      <w:b/>
      <w:bCs/>
    </w:rPr>
  </w:style>
  <w:style w:type="paragraph" w:styleId="BalloonText">
    <w:name w:val="Balloon Text"/>
    <w:basedOn w:val="Normal"/>
    <w:link w:val="BalloonTextChar"/>
    <w:uiPriority w:val="99"/>
    <w:semiHidden/>
    <w:unhideWhenUsed/>
    <w:rsid w:val="00473DE1"/>
    <w:pPr>
      <w:spacing w:after="0"/>
    </w:pPr>
    <w:rPr>
      <w:rFonts w:ascii="Segoe UI" w:hAnsi="Segoe UI" w:cs="Segoe UI"/>
      <w:sz w:val="18"/>
      <w:szCs w:val="18"/>
    </w:rPr>
  </w:style>
  <w:style w:type="character" w:customStyle="1" w:styleId="BalloonTextChar">
    <w:name w:val="Balloon Text Char"/>
    <w:link w:val="BalloonText"/>
    <w:uiPriority w:val="99"/>
    <w:semiHidden/>
    <w:rsid w:val="00473DE1"/>
    <w:rPr>
      <w:rFonts w:ascii="Segoe UI" w:eastAsia="Calibri" w:hAnsi="Segoe UI" w:cs="Segoe UI"/>
      <w:sz w:val="18"/>
      <w:szCs w:val="18"/>
    </w:rPr>
  </w:style>
  <w:style w:type="paragraph" w:customStyle="1" w:styleId="xmsonormal">
    <w:name w:val="x_msonormal"/>
    <w:basedOn w:val="Normal"/>
    <w:rsid w:val="00BA501B"/>
    <w:pPr>
      <w:spacing w:after="0"/>
    </w:pPr>
    <w:rPr>
      <w:rFonts w:cs="Calibri"/>
      <w:sz w:val="22"/>
    </w:rPr>
  </w:style>
  <w:style w:type="paragraph" w:customStyle="1" w:styleId="xxxmsonormal">
    <w:name w:val="x_xxmsonormal"/>
    <w:basedOn w:val="Normal"/>
    <w:rsid w:val="00BA501B"/>
    <w:pPr>
      <w:spacing w:after="0"/>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91856">
      <w:bodyDiv w:val="1"/>
      <w:marLeft w:val="0"/>
      <w:marRight w:val="0"/>
      <w:marTop w:val="0"/>
      <w:marBottom w:val="0"/>
      <w:divBdr>
        <w:top w:val="none" w:sz="0" w:space="0" w:color="auto"/>
        <w:left w:val="none" w:sz="0" w:space="0" w:color="auto"/>
        <w:bottom w:val="none" w:sz="0" w:space="0" w:color="auto"/>
        <w:right w:val="none" w:sz="0" w:space="0" w:color="auto"/>
      </w:divBdr>
    </w:div>
    <w:div w:id="1179155333">
      <w:bodyDiv w:val="1"/>
      <w:marLeft w:val="0"/>
      <w:marRight w:val="0"/>
      <w:marTop w:val="0"/>
      <w:marBottom w:val="0"/>
      <w:divBdr>
        <w:top w:val="none" w:sz="0" w:space="0" w:color="auto"/>
        <w:left w:val="none" w:sz="0" w:space="0" w:color="auto"/>
        <w:bottom w:val="none" w:sz="0" w:space="0" w:color="auto"/>
        <w:right w:val="none" w:sz="0" w:space="0" w:color="auto"/>
      </w:divBdr>
    </w:div>
    <w:div w:id="1740788836">
      <w:bodyDiv w:val="1"/>
      <w:marLeft w:val="0"/>
      <w:marRight w:val="0"/>
      <w:marTop w:val="0"/>
      <w:marBottom w:val="0"/>
      <w:divBdr>
        <w:top w:val="none" w:sz="0" w:space="0" w:color="auto"/>
        <w:left w:val="none" w:sz="0" w:space="0" w:color="auto"/>
        <w:bottom w:val="none" w:sz="0" w:space="0" w:color="auto"/>
        <w:right w:val="none" w:sz="0" w:space="0" w:color="auto"/>
      </w:divBdr>
    </w:div>
    <w:div w:id="1890803990">
      <w:bodyDiv w:val="1"/>
      <w:marLeft w:val="225"/>
      <w:marRight w:val="0"/>
      <w:marTop w:val="150"/>
      <w:marBottom w:val="0"/>
      <w:divBdr>
        <w:top w:val="none" w:sz="0" w:space="0" w:color="auto"/>
        <w:left w:val="none" w:sz="0" w:space="0" w:color="auto"/>
        <w:bottom w:val="none" w:sz="0" w:space="0" w:color="auto"/>
        <w:right w:val="none" w:sz="0" w:space="0" w:color="auto"/>
      </w:divBdr>
      <w:divsChild>
        <w:div w:id="1508447316">
          <w:marLeft w:val="0"/>
          <w:marRight w:val="0"/>
          <w:marTop w:val="0"/>
          <w:marBottom w:val="0"/>
          <w:divBdr>
            <w:top w:val="none" w:sz="0" w:space="0" w:color="auto"/>
            <w:left w:val="none" w:sz="0" w:space="0" w:color="auto"/>
            <w:bottom w:val="none" w:sz="0" w:space="0" w:color="auto"/>
            <w:right w:val="none" w:sz="0" w:space="0" w:color="auto"/>
          </w:divBdr>
        </w:div>
      </w:divsChild>
    </w:div>
    <w:div w:id="1924028517">
      <w:bodyDiv w:val="1"/>
      <w:marLeft w:val="0"/>
      <w:marRight w:val="0"/>
      <w:marTop w:val="0"/>
      <w:marBottom w:val="0"/>
      <w:divBdr>
        <w:top w:val="none" w:sz="0" w:space="0" w:color="auto"/>
        <w:left w:val="none" w:sz="0" w:space="0" w:color="auto"/>
        <w:bottom w:val="none" w:sz="0" w:space="0" w:color="auto"/>
        <w:right w:val="none" w:sz="0" w:space="0" w:color="auto"/>
      </w:divBdr>
    </w:div>
    <w:div w:id="2113086917">
      <w:bodyDiv w:val="1"/>
      <w:marLeft w:val="225"/>
      <w:marRight w:val="0"/>
      <w:marTop w:val="150"/>
      <w:marBottom w:val="0"/>
      <w:divBdr>
        <w:top w:val="none" w:sz="0" w:space="0" w:color="auto"/>
        <w:left w:val="none" w:sz="0" w:space="0" w:color="auto"/>
        <w:bottom w:val="none" w:sz="0" w:space="0" w:color="auto"/>
        <w:right w:val="none" w:sz="0" w:space="0" w:color="auto"/>
      </w:divBdr>
      <w:divsChild>
        <w:div w:id="9005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4E9F0-07FF-402A-99B5-6BCCAAF1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43F20-98CD-4483-94F1-D23C0E14F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0DAACD-1943-4484-8717-33C4A0DB8F45}">
  <ds:schemaRefs>
    <ds:schemaRef ds:uri="http://schemas.openxmlformats.org/officeDocument/2006/bibliography"/>
  </ds:schemaRefs>
</ds:datastoreItem>
</file>

<file path=customXml/itemProps4.xml><?xml version="1.0" encoding="utf-8"?>
<ds:datastoreItem xmlns:ds="http://schemas.openxmlformats.org/officeDocument/2006/customXml" ds:itemID="{EAFD652C-94BA-4632-B722-1CB352590A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cmiller</dc:creator>
  <cp:keywords/>
  <cp:lastModifiedBy>Virginia Harris</cp:lastModifiedBy>
  <cp:revision>4</cp:revision>
  <cp:lastPrinted>2023-08-02T14:10:00Z</cp:lastPrinted>
  <dcterms:created xsi:type="dcterms:W3CDTF">2023-09-28T18:44:00Z</dcterms:created>
  <dcterms:modified xsi:type="dcterms:W3CDTF">2023-10-06T14:51:00Z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0x0101000C1D681260CCC142B7517DEF36AE039E</vt:lpwstr>
  </property>
  <property fmtid="{D5CDD505-2E9C-101B-9397-08002B2CF9AE}" pid="3" name="MSIP_Label_460f4a70-4b6c-4bd4-a002-31edb9c00abe_Enabled">
    <vt:lpwstr>true</vt:lpwstr>
  </property>
  <property fmtid="{D5CDD505-2E9C-101B-9397-08002B2CF9AE}" pid="4" name="MSIP_Label_460f4a70-4b6c-4bd4-a002-31edb9c00abe_SetDate">
    <vt:lpwstr>2023-06-06T19:53:36Z</vt:lpwstr>
  </property>
  <property fmtid="{D5CDD505-2E9C-101B-9397-08002B2CF9AE}" pid="5" name="MSIP_Label_460f4a70-4b6c-4bd4-a002-31edb9c00abe_Method">
    <vt:lpwstr>Standard</vt:lpwstr>
  </property>
  <property fmtid="{D5CDD505-2E9C-101B-9397-08002B2CF9AE}" pid="6" name="MSIP_Label_460f4a70-4b6c-4bd4-a002-31edb9c00abe_Name">
    <vt:lpwstr>General</vt:lpwstr>
  </property>
  <property fmtid="{D5CDD505-2E9C-101B-9397-08002B2CF9AE}" pid="7" name="MSIP_Label_460f4a70-4b6c-4bd4-a002-31edb9c00abe_SiteId">
    <vt:lpwstr>e019b04b-330c-467a-8bae-09fb17374d6a</vt:lpwstr>
  </property>
  <property fmtid="{D5CDD505-2E9C-101B-9397-08002B2CF9AE}" pid="8" name="MSIP_Label_460f4a70-4b6c-4bd4-a002-31edb9c00abe_ActionId">
    <vt:lpwstr>8b4c8ab0-c789-4b6f-8817-798ba404eebd</vt:lpwstr>
  </property>
  <property fmtid="{D5CDD505-2E9C-101B-9397-08002B2CF9AE}" pid="9" name="MSIP_Label_460f4a70-4b6c-4bd4-a002-31edb9c00abe_ContentBits">
    <vt:lpwstr>0</vt:lpwstr>
  </property>
</Properties>
</file>