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A" w:rsidRPr="009624F8" w:rsidRDefault="00ED28AA" w:rsidP="00ED28AA">
      <w:pPr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 w:rsidRPr="009624F8">
        <w:rPr>
          <w:rFonts w:ascii="Calibri" w:eastAsia="Times New Roman" w:hAnsi="Calibri" w:cs="Times New Roman"/>
          <w:b/>
          <w:color w:val="000000"/>
          <w:sz w:val="28"/>
        </w:rPr>
        <w:t>2015 - 2016 County Teacher of the Year</w:t>
      </w:r>
    </w:p>
    <w:p w:rsidR="00ED28AA" w:rsidRDefault="00ED28AA" w:rsidP="00ED28AA">
      <w:pPr>
        <w:rPr>
          <w:rFonts w:ascii="Calibri" w:eastAsia="Times New Roman" w:hAnsi="Calibri" w:cs="Times New Roman"/>
          <w:b/>
          <w:color w:val="000000"/>
        </w:rPr>
      </w:pPr>
    </w:p>
    <w:p w:rsidR="009624F8" w:rsidRDefault="009624F8" w:rsidP="00ED28AA">
      <w:pPr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</w:p>
    <w:p w:rsidR="009624F8" w:rsidRDefault="009624F8" w:rsidP="00ED28AA">
      <w:pPr>
        <w:rPr>
          <w:rFonts w:ascii="Calibri" w:eastAsia="Times New Roman" w:hAnsi="Calibri" w:cs="Times New Roman"/>
          <w:b/>
          <w:color w:val="000000"/>
        </w:rPr>
        <w:sectPr w:rsidR="009624F8" w:rsidSect="009624F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D28AA" w:rsidRPr="00ED28AA" w:rsidRDefault="00ED28AA" w:rsidP="00ED28AA">
      <w:pPr>
        <w:rPr>
          <w:rFonts w:ascii="Calibri" w:eastAsia="Times New Roman" w:hAnsi="Calibri" w:cs="Times New Roman"/>
          <w:b/>
          <w:color w:val="000000"/>
        </w:rPr>
      </w:pPr>
    </w:p>
    <w:p w:rsidR="00ED28AA" w:rsidRDefault="00ED28AA" w:rsidP="00ED28AA">
      <w:pPr>
        <w:jc w:val="center"/>
        <w:rPr>
          <w:rFonts w:ascii="Calibri" w:eastAsia="Times New Roman" w:hAnsi="Calibri" w:cs="Times New Roman"/>
          <w:color w:val="000000"/>
        </w:rPr>
      </w:pPr>
    </w:p>
    <w:p w:rsidR="00ED28AA" w:rsidRDefault="00ED28AA" w:rsidP="00ED28AA">
      <w:pPr>
        <w:rPr>
          <w:rFonts w:ascii="Calibri" w:eastAsia="Times New Roman" w:hAnsi="Calibri" w:cs="Times New Roman"/>
          <w:color w:val="000000"/>
        </w:rPr>
        <w:sectPr w:rsidR="00ED28AA" w:rsidSect="009624F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lastRenderedPageBreak/>
        <w:t>David Taylor, Barbour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David Ryan, Berkeley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Kristin Walter, Boone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Jami Packer, Brooke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Amy McElroy, Cabell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Rhonda Travis, Doddridge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Joseph Gutshall, Fayette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Julie Perrin, Gilmer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Melissa Whetzel, Grant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Kevin Warfield, Greenbrier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Shelby Walburn, Hampshire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Heidi Markish, Hancock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Henry Hodges, Hardy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Sara Ebinger, Jackson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Jamie Hottle, Jefferson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Kimberly Lyon, Kanawha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Jessica Koester, Lincoln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Andréa Santos, Logan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Diana Arthur, Marion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Cynthia Burke, Marshall County</w:t>
      </w:r>
    </w:p>
    <w:p w:rsid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Lewis Marcum, Mason County</w:t>
      </w:r>
    </w:p>
    <w:p w:rsidR="00ED28AA" w:rsidRPr="00ED28AA" w:rsidRDefault="00ED28AA" w:rsidP="009624F8">
      <w:pPr>
        <w:spacing w:line="360" w:lineRule="auto"/>
        <w:ind w:left="720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Brenda Thompson, Mercer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lastRenderedPageBreak/>
        <w:t>Rebecca Stark, Mineral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Sarah McVaney, Mingo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Richard Kyer, Monongalia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Vickie Bennett, Monroe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Lisa King, Nicholas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Catherine Whorton, Ohio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Sherri Murphy, Pleasants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Melissa Taylor, Pocahontas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David Richmond, Raleigh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Amanda Belan, Randolph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Barbara Laugh, Ritchie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Ramesh Nair, Roane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Teresa Keatley, Summers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Roseann Barlow, Tucker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Benjamin Thomas, Tyler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Jeremiah Smallridge, Upshur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James Coble, Wayne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Janet Park, Wetzel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Danette Hardbarger, Wirt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ED28AA">
        <w:rPr>
          <w:rFonts w:ascii="Calibri" w:eastAsia="Times New Roman" w:hAnsi="Calibri" w:cs="Times New Roman"/>
          <w:color w:val="000000"/>
        </w:rPr>
        <w:t>Candace Lewis, Wood County</w:t>
      </w:r>
    </w:p>
    <w:p w:rsidR="00ED28AA" w:rsidRPr="00ED28AA" w:rsidRDefault="00ED28AA" w:rsidP="009624F8">
      <w:pPr>
        <w:spacing w:line="360" w:lineRule="auto"/>
        <w:rPr>
          <w:rFonts w:ascii="Calibri" w:eastAsia="Times New Roman" w:hAnsi="Calibri" w:cs="Times New Roman"/>
          <w:color w:val="000000"/>
        </w:rPr>
        <w:sectPr w:rsidR="00ED28AA" w:rsidRPr="00ED28AA" w:rsidSect="009624F8">
          <w:type w:val="continuous"/>
          <w:pgSz w:w="12240" w:h="15840" w:code="1"/>
          <w:pgMar w:top="720" w:right="720" w:bottom="720" w:left="720" w:header="720" w:footer="720" w:gutter="0"/>
          <w:cols w:num="2" w:sep="1" w:space="1440"/>
          <w:docGrid w:linePitch="360"/>
        </w:sectPr>
      </w:pPr>
      <w:r w:rsidRPr="00ED28AA">
        <w:rPr>
          <w:rFonts w:ascii="Calibri" w:eastAsia="Times New Roman" w:hAnsi="Calibri" w:cs="Times New Roman"/>
          <w:color w:val="000000"/>
        </w:rPr>
        <w:t>Tina Adams, Wyoming County</w:t>
      </w:r>
    </w:p>
    <w:p w:rsidR="00ED28AA" w:rsidRDefault="00ED28AA" w:rsidP="009624F8">
      <w:pPr>
        <w:spacing w:line="360" w:lineRule="auto"/>
      </w:pPr>
    </w:p>
    <w:sectPr w:rsidR="00ED28AA" w:rsidSect="009624F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A"/>
    <w:rsid w:val="004E2C89"/>
    <w:rsid w:val="006E537A"/>
    <w:rsid w:val="008327E0"/>
    <w:rsid w:val="009624F8"/>
    <w:rsid w:val="0099584D"/>
    <w:rsid w:val="00C07C01"/>
    <w:rsid w:val="00ED28AA"/>
    <w:rsid w:val="00E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74A08-44D0-40B6-8A7A-0DD656F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2</cp:revision>
  <dcterms:created xsi:type="dcterms:W3CDTF">2016-01-11T19:47:00Z</dcterms:created>
  <dcterms:modified xsi:type="dcterms:W3CDTF">2016-01-11T19:47:00Z</dcterms:modified>
</cp:coreProperties>
</file>